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EF1" w:rsidRDefault="00F77DAA" w:rsidP="003E5CD2">
      <w:pPr>
        <w:spacing w:after="0" w:line="360" w:lineRule="auto"/>
        <w:ind w:firstLine="284"/>
        <w:rPr>
          <w:rFonts w:cstheme="minorHAnsi"/>
          <w:lang w:val="en-US"/>
        </w:rPr>
      </w:pPr>
      <w:r w:rsidRPr="007111FF">
        <w:rPr>
          <w:rFonts w:cstheme="minorHAnsi"/>
          <w:lang w:val="en-US"/>
        </w:rPr>
        <w:t>Researching Religion in the Anzac Narrative</w:t>
      </w:r>
    </w:p>
    <w:p w:rsidR="00A23DAC" w:rsidRDefault="00A23DAC" w:rsidP="003E5CD2">
      <w:pPr>
        <w:spacing w:after="0" w:line="360" w:lineRule="auto"/>
        <w:ind w:firstLine="284"/>
        <w:rPr>
          <w:rFonts w:cstheme="minorHAnsi"/>
          <w:lang w:val="en-US"/>
        </w:rPr>
      </w:pPr>
      <w:r>
        <w:rPr>
          <w:rFonts w:cstheme="minorHAnsi"/>
          <w:lang w:val="en-US"/>
        </w:rPr>
        <w:t>Intro</w:t>
      </w:r>
      <w:r w:rsidR="00984000">
        <w:rPr>
          <w:rFonts w:cstheme="minorHAnsi"/>
          <w:lang w:val="en-US"/>
        </w:rPr>
        <w:t>duction</w:t>
      </w:r>
    </w:p>
    <w:p w:rsidR="00A23DAC" w:rsidRPr="007111FF" w:rsidRDefault="00D12B19" w:rsidP="003E5CD2">
      <w:pPr>
        <w:spacing w:after="0" w:line="360" w:lineRule="auto"/>
        <w:ind w:firstLine="284"/>
        <w:rPr>
          <w:rFonts w:cstheme="minorHAnsi"/>
        </w:rPr>
      </w:pPr>
      <w:r>
        <w:rPr>
          <w:rFonts w:cstheme="minorHAnsi"/>
          <w:lang w:val="en-US"/>
        </w:rPr>
        <w:t>W</w:t>
      </w:r>
      <w:r w:rsidR="00A23DAC" w:rsidRPr="007111FF">
        <w:rPr>
          <w:rFonts w:cstheme="minorHAnsi"/>
          <w:lang w:val="en-US"/>
        </w:rPr>
        <w:t>riting religious history in A</w:t>
      </w:r>
      <w:r w:rsidR="00B47A17">
        <w:rPr>
          <w:rFonts w:cstheme="minorHAnsi"/>
          <w:lang w:val="en-US"/>
        </w:rPr>
        <w:t>ustralia is fraught with risk, particularly t</w:t>
      </w:r>
      <w:r w:rsidR="00A23DAC" w:rsidRPr="007111FF">
        <w:rPr>
          <w:rFonts w:cstheme="minorHAnsi"/>
          <w:lang w:val="en-US"/>
        </w:rPr>
        <w:t>he risk of being ignored</w:t>
      </w:r>
      <w:r w:rsidR="00291F15">
        <w:rPr>
          <w:rFonts w:cstheme="minorHAnsi"/>
          <w:lang w:val="en-US"/>
        </w:rPr>
        <w:t>. R</w:t>
      </w:r>
      <w:r w:rsidR="00A23DAC" w:rsidRPr="007111FF">
        <w:rPr>
          <w:rFonts w:cstheme="minorHAnsi"/>
          <w:lang w:val="en-US"/>
        </w:rPr>
        <w:t>eligion constitutes one of the major areas of silence in mains</w:t>
      </w:r>
      <w:r w:rsidR="00BC670D">
        <w:rPr>
          <w:rFonts w:cstheme="minorHAnsi"/>
          <w:lang w:val="en-US"/>
        </w:rPr>
        <w:t>tream Australian history. F</w:t>
      </w:r>
      <w:r w:rsidR="00A23DAC" w:rsidRPr="007111FF">
        <w:rPr>
          <w:rFonts w:cstheme="minorHAnsi"/>
          <w:lang w:val="en-US"/>
        </w:rPr>
        <w:t>ew after pioneering Australia</w:t>
      </w:r>
      <w:r w:rsidR="00BC670D">
        <w:rPr>
          <w:rFonts w:cstheme="minorHAnsi"/>
          <w:lang w:val="en-US"/>
        </w:rPr>
        <w:t>n historian Manning Clark give</w:t>
      </w:r>
      <w:r w:rsidR="00A23DAC" w:rsidRPr="007111FF">
        <w:rPr>
          <w:rFonts w:cstheme="minorHAnsi"/>
          <w:lang w:val="en-US"/>
        </w:rPr>
        <w:t xml:space="preserve"> i</w:t>
      </w:r>
      <w:r w:rsidR="00670783">
        <w:rPr>
          <w:rFonts w:cstheme="minorHAnsi"/>
          <w:lang w:val="en-US"/>
        </w:rPr>
        <w:t>t routine coverage</w:t>
      </w:r>
      <w:r w:rsidR="00A23DAC" w:rsidRPr="007111FF">
        <w:rPr>
          <w:rFonts w:cstheme="minorHAnsi"/>
          <w:lang w:val="en-US"/>
        </w:rPr>
        <w:t xml:space="preserve"> as a force in our national narrative. Indeed, Professor Hilary Carey </w:t>
      </w:r>
      <w:r w:rsidR="00A23DAC">
        <w:rPr>
          <w:rFonts w:cstheme="minorHAnsi"/>
          <w:lang w:val="en-US"/>
        </w:rPr>
        <w:t>is not alone in observing</w:t>
      </w:r>
      <w:r w:rsidR="00A23DAC" w:rsidRPr="007111FF">
        <w:rPr>
          <w:rFonts w:cstheme="minorHAnsi"/>
          <w:lang w:val="en-US"/>
        </w:rPr>
        <w:t xml:space="preserve"> </w:t>
      </w:r>
      <w:r w:rsidR="00A23DAC" w:rsidRPr="007111FF">
        <w:rPr>
          <w:rFonts w:cstheme="minorHAnsi"/>
        </w:rPr>
        <w:t xml:space="preserve">‘a tendency for secular histories of Australia to omit discussion of religion </w:t>
      </w:r>
      <w:r w:rsidR="00576065">
        <w:rPr>
          <w:rFonts w:cstheme="minorHAnsi"/>
        </w:rPr>
        <w:t>or to downplay its significance</w:t>
      </w:r>
      <w:r w:rsidR="00A23DAC" w:rsidRPr="007111FF">
        <w:rPr>
          <w:rFonts w:cstheme="minorHAnsi"/>
        </w:rPr>
        <w:t>’</w:t>
      </w:r>
      <w:r w:rsidR="00576065">
        <w:rPr>
          <w:rFonts w:cstheme="minorHAnsi"/>
        </w:rPr>
        <w:t>.</w:t>
      </w:r>
      <w:r w:rsidR="00A23DAC" w:rsidRPr="007111FF">
        <w:rPr>
          <w:rStyle w:val="FootnoteReference"/>
          <w:rFonts w:cstheme="minorHAnsi"/>
        </w:rPr>
        <w:footnoteReference w:id="1"/>
      </w:r>
    </w:p>
    <w:p w:rsidR="00A23DAC" w:rsidRPr="007111FF" w:rsidRDefault="00A23DAC" w:rsidP="003E5CD2">
      <w:pPr>
        <w:spacing w:after="0" w:line="360" w:lineRule="auto"/>
        <w:ind w:firstLine="284"/>
        <w:rPr>
          <w:rFonts w:cstheme="minorHAnsi"/>
        </w:rPr>
      </w:pPr>
      <w:r w:rsidRPr="007111FF">
        <w:rPr>
          <w:rFonts w:cstheme="minorHAnsi"/>
        </w:rPr>
        <w:t xml:space="preserve">This is something I </w:t>
      </w:r>
      <w:r w:rsidR="00BC670D">
        <w:rPr>
          <w:rFonts w:cstheme="minorHAnsi"/>
        </w:rPr>
        <w:t>discovered</w:t>
      </w:r>
      <w:r w:rsidRPr="007111FF">
        <w:rPr>
          <w:rFonts w:cstheme="minorHAnsi"/>
        </w:rPr>
        <w:t xml:space="preserve"> th</w:t>
      </w:r>
      <w:r w:rsidR="00BC670D">
        <w:rPr>
          <w:rFonts w:cstheme="minorHAnsi"/>
        </w:rPr>
        <w:t xml:space="preserve">e hard way. When I first came </w:t>
      </w:r>
      <w:r w:rsidRPr="007111FF">
        <w:rPr>
          <w:rFonts w:cstheme="minorHAnsi"/>
        </w:rPr>
        <w:t>to the Evangelical History Association</w:t>
      </w:r>
      <w:r>
        <w:rPr>
          <w:rFonts w:cstheme="minorHAnsi"/>
        </w:rPr>
        <w:t xml:space="preserve"> (EHA)</w:t>
      </w:r>
      <w:r w:rsidR="00BC670D">
        <w:rPr>
          <w:rFonts w:cstheme="minorHAnsi"/>
        </w:rPr>
        <w:t xml:space="preserve"> some years ago</w:t>
      </w:r>
      <w:r w:rsidRPr="007111FF">
        <w:rPr>
          <w:rFonts w:cstheme="minorHAnsi"/>
        </w:rPr>
        <w:t xml:space="preserve">, people asked me what I did. On </w:t>
      </w:r>
      <w:r>
        <w:rPr>
          <w:rFonts w:cstheme="minorHAnsi"/>
        </w:rPr>
        <w:t>hearing</w:t>
      </w:r>
      <w:r w:rsidRPr="007111FF">
        <w:rPr>
          <w:rFonts w:cstheme="minorHAnsi"/>
        </w:rPr>
        <w:t xml:space="preserve"> that I had employment as a historian, I was met with a level of surprise and even awe. Wow! An Evangelical Christian who has a job as a historian in an Australian tertiary context. Of course, I was cheating – I was employed by a Christian institution (Avondale University College), but they still seemed impressed. </w:t>
      </w:r>
      <w:r>
        <w:rPr>
          <w:rFonts w:cstheme="minorHAnsi"/>
        </w:rPr>
        <w:t xml:space="preserve">At the EHA, </w:t>
      </w:r>
      <w:r w:rsidRPr="007111FF">
        <w:rPr>
          <w:rFonts w:cstheme="minorHAnsi"/>
        </w:rPr>
        <w:t>I heard stories of job applications going nowhere once interviewers suspected an active Christian commitment. I left the meeting with a suspicion that there were mild levels of paranoia present in the Association.</w:t>
      </w:r>
    </w:p>
    <w:p w:rsidR="00A23DAC" w:rsidRPr="007111FF" w:rsidRDefault="00A23DAC" w:rsidP="003E5CD2">
      <w:pPr>
        <w:spacing w:after="0" w:line="360" w:lineRule="auto"/>
        <w:ind w:firstLine="284"/>
        <w:rPr>
          <w:rFonts w:cstheme="minorHAnsi"/>
        </w:rPr>
      </w:pPr>
      <w:r w:rsidRPr="007111FF">
        <w:rPr>
          <w:rFonts w:cstheme="minorHAnsi"/>
        </w:rPr>
        <w:t xml:space="preserve">However, I had a bit to learn. </w:t>
      </w:r>
    </w:p>
    <w:p w:rsidR="00A23DAC" w:rsidRDefault="00A23DAC" w:rsidP="003E5CD2">
      <w:pPr>
        <w:spacing w:after="0" w:line="360" w:lineRule="auto"/>
        <w:ind w:firstLine="284"/>
        <w:rPr>
          <w:rFonts w:cstheme="minorHAnsi"/>
          <w:lang w:val="en-US"/>
        </w:rPr>
      </w:pPr>
    </w:p>
    <w:p w:rsidR="00557324" w:rsidRDefault="00557324" w:rsidP="003E5CD2">
      <w:pPr>
        <w:spacing w:after="0" w:line="360" w:lineRule="auto"/>
        <w:ind w:firstLine="284"/>
        <w:rPr>
          <w:rFonts w:cstheme="minorHAnsi"/>
          <w:lang w:val="en-US"/>
        </w:rPr>
      </w:pPr>
      <w:r>
        <w:rPr>
          <w:rFonts w:cstheme="minorHAnsi"/>
          <w:lang w:val="en-US"/>
        </w:rPr>
        <w:t>Motivations</w:t>
      </w:r>
    </w:p>
    <w:p w:rsidR="00A23DAC" w:rsidRPr="007111FF" w:rsidRDefault="00B47A17" w:rsidP="003E5CD2">
      <w:pPr>
        <w:spacing w:after="0" w:line="360" w:lineRule="auto"/>
        <w:ind w:firstLine="284"/>
        <w:rPr>
          <w:rFonts w:cstheme="minorHAnsi"/>
          <w:lang w:val="en-US"/>
        </w:rPr>
      </w:pPr>
      <w:r>
        <w:rPr>
          <w:rFonts w:cstheme="minorHAnsi"/>
          <w:lang w:val="en-US"/>
        </w:rPr>
        <w:t>My own journey into religious history has been circuitous. I grew up on the Avondale</w:t>
      </w:r>
      <w:r w:rsidR="00DE6E55">
        <w:rPr>
          <w:rFonts w:cstheme="minorHAnsi"/>
          <w:lang w:val="en-US"/>
        </w:rPr>
        <w:t xml:space="preserve"> campus</w:t>
      </w:r>
      <w:r>
        <w:rPr>
          <w:rFonts w:cstheme="minorHAnsi"/>
          <w:lang w:val="en-US"/>
        </w:rPr>
        <w:t>, where my father taught French language, literature, culture and history</w:t>
      </w:r>
      <w:r w:rsidR="00A23DAC">
        <w:rPr>
          <w:rFonts w:cstheme="minorHAnsi"/>
          <w:lang w:val="en-US"/>
        </w:rPr>
        <w:t>. Most of the historians I knew</w:t>
      </w:r>
      <w:r w:rsidR="00A23DAC" w:rsidRPr="007111FF">
        <w:rPr>
          <w:rFonts w:cstheme="minorHAnsi"/>
          <w:lang w:val="en-US"/>
        </w:rPr>
        <w:t>, virtually all employed in the network of Seventh-day Adventist universities around the world</w:t>
      </w:r>
      <w:r w:rsidR="00A23DAC">
        <w:rPr>
          <w:rFonts w:cstheme="minorHAnsi"/>
          <w:lang w:val="en-US"/>
        </w:rPr>
        <w:t>,</w:t>
      </w:r>
      <w:r w:rsidR="00A23DAC" w:rsidRPr="007111FF">
        <w:rPr>
          <w:rFonts w:cstheme="minorHAnsi"/>
          <w:lang w:val="en-US"/>
        </w:rPr>
        <w:t xml:space="preserve"> specialized in denominational histo</w:t>
      </w:r>
      <w:r w:rsidR="00BC670D">
        <w:rPr>
          <w:rFonts w:cstheme="minorHAnsi"/>
          <w:lang w:val="en-US"/>
        </w:rPr>
        <w:t>ry</w:t>
      </w:r>
      <w:r w:rsidR="00A23DAC" w:rsidRPr="007111FF">
        <w:rPr>
          <w:rFonts w:cstheme="minorHAnsi"/>
          <w:lang w:val="en-US"/>
        </w:rPr>
        <w:t xml:space="preserve">. I thought this rather limited, as if working for a small denomination condemned them to </w:t>
      </w:r>
      <w:r w:rsidR="00BC670D">
        <w:rPr>
          <w:rFonts w:cstheme="minorHAnsi"/>
          <w:lang w:val="en-US"/>
        </w:rPr>
        <w:t>delving</w:t>
      </w:r>
      <w:r w:rsidR="00A23DAC" w:rsidRPr="007111FF">
        <w:rPr>
          <w:rFonts w:cstheme="minorHAnsi"/>
          <w:lang w:val="en-US"/>
        </w:rPr>
        <w:t xml:space="preserve"> in</w:t>
      </w:r>
      <w:r w:rsidR="00BC670D">
        <w:rPr>
          <w:rFonts w:cstheme="minorHAnsi"/>
          <w:lang w:val="en-US"/>
        </w:rPr>
        <w:t>to</w:t>
      </w:r>
      <w:r w:rsidR="00A23DAC" w:rsidRPr="007111FF">
        <w:rPr>
          <w:rFonts w:cstheme="minorHAnsi"/>
          <w:lang w:val="en-US"/>
        </w:rPr>
        <w:t xml:space="preserve"> </w:t>
      </w:r>
      <w:r w:rsidR="00A23DAC">
        <w:rPr>
          <w:rFonts w:cstheme="minorHAnsi"/>
          <w:lang w:val="en-US"/>
        </w:rPr>
        <w:t>narrow</w:t>
      </w:r>
      <w:r w:rsidR="00A23DAC" w:rsidRPr="007111FF">
        <w:rPr>
          <w:rFonts w:cstheme="minorHAnsi"/>
          <w:lang w:val="en-US"/>
        </w:rPr>
        <w:t xml:space="preserve"> historical topics</w:t>
      </w:r>
      <w:r w:rsidR="00A23DAC">
        <w:rPr>
          <w:rFonts w:cstheme="minorHAnsi"/>
          <w:lang w:val="en-US"/>
        </w:rPr>
        <w:t xml:space="preserve">, </w:t>
      </w:r>
      <w:r w:rsidR="00BC670D">
        <w:rPr>
          <w:rFonts w:cstheme="minorHAnsi"/>
          <w:lang w:val="en-US"/>
        </w:rPr>
        <w:t>which few outside the organisation</w:t>
      </w:r>
      <w:r w:rsidR="00A23DAC">
        <w:rPr>
          <w:rFonts w:cstheme="minorHAnsi"/>
          <w:lang w:val="en-US"/>
        </w:rPr>
        <w:t xml:space="preserve"> </w:t>
      </w:r>
      <w:r w:rsidR="00BC670D">
        <w:rPr>
          <w:rFonts w:cstheme="minorHAnsi"/>
          <w:lang w:val="en-US"/>
        </w:rPr>
        <w:t>would appreciate</w:t>
      </w:r>
      <w:r w:rsidR="00670783">
        <w:rPr>
          <w:rFonts w:cstheme="minorHAnsi"/>
          <w:lang w:val="en-US"/>
        </w:rPr>
        <w:t xml:space="preserve"> (and, sadly, few within would ever read)</w:t>
      </w:r>
      <w:r w:rsidR="00A23DAC" w:rsidRPr="007111FF">
        <w:rPr>
          <w:rFonts w:cstheme="minorHAnsi"/>
          <w:lang w:val="en-US"/>
        </w:rPr>
        <w:t>. I also wondered if it shrank the reputation and reach of the historians and the colleges and universities where they taught.</w:t>
      </w:r>
    </w:p>
    <w:p w:rsidR="00A23DAC" w:rsidRPr="007111FF" w:rsidRDefault="00A23DAC" w:rsidP="003E5CD2">
      <w:pPr>
        <w:spacing w:after="0" w:line="360" w:lineRule="auto"/>
        <w:ind w:firstLine="284"/>
        <w:rPr>
          <w:rFonts w:cstheme="minorHAnsi"/>
          <w:lang w:val="en-US"/>
        </w:rPr>
      </w:pPr>
      <w:r w:rsidRPr="007111FF">
        <w:rPr>
          <w:rFonts w:cstheme="minorHAnsi"/>
          <w:lang w:val="en-US"/>
        </w:rPr>
        <w:t xml:space="preserve">When I began my academic career I deliberately shied away from parochial topics, choosing instead to research the representation of World War One in Australian film and television. The topic </w:t>
      </w:r>
      <w:r>
        <w:rPr>
          <w:rFonts w:cstheme="minorHAnsi"/>
          <w:lang w:val="en-US"/>
        </w:rPr>
        <w:t xml:space="preserve">led to a series of publications </w:t>
      </w:r>
      <w:r w:rsidRPr="007111FF">
        <w:rPr>
          <w:rFonts w:cstheme="minorHAnsi"/>
          <w:lang w:val="en-US"/>
        </w:rPr>
        <w:t>on historical cinema, including my first foray into religion, when writing about the representation of Seventh-day Adventism in Australian film.</w:t>
      </w:r>
      <w:r>
        <w:rPr>
          <w:rStyle w:val="FootnoteReference"/>
          <w:rFonts w:cstheme="minorHAnsi"/>
          <w:lang w:val="en-US"/>
        </w:rPr>
        <w:footnoteReference w:id="2"/>
      </w:r>
      <w:r w:rsidRPr="007111FF">
        <w:rPr>
          <w:rFonts w:cstheme="minorHAnsi"/>
          <w:lang w:val="en-US"/>
        </w:rPr>
        <w:t xml:space="preserve"> However, I was approaching a dead end: I was writing about war cinema faster than it was being produced, </w:t>
      </w:r>
      <w:r>
        <w:rPr>
          <w:rFonts w:cstheme="minorHAnsi"/>
          <w:lang w:val="en-US"/>
        </w:rPr>
        <w:t>so</w:t>
      </w:r>
      <w:r w:rsidRPr="007111FF">
        <w:rPr>
          <w:rFonts w:cstheme="minorHAnsi"/>
          <w:lang w:val="en-US"/>
        </w:rPr>
        <w:t xml:space="preserve"> </w:t>
      </w:r>
      <w:r>
        <w:rPr>
          <w:rFonts w:cstheme="minorHAnsi"/>
          <w:lang w:val="en-US"/>
        </w:rPr>
        <w:t xml:space="preserve">in 2003 </w:t>
      </w:r>
      <w:r w:rsidRPr="007111FF">
        <w:rPr>
          <w:rFonts w:cstheme="minorHAnsi"/>
          <w:lang w:val="en-US"/>
        </w:rPr>
        <w:t>I began look</w:t>
      </w:r>
      <w:r>
        <w:rPr>
          <w:rFonts w:cstheme="minorHAnsi"/>
          <w:lang w:val="en-US"/>
        </w:rPr>
        <w:t>ing</w:t>
      </w:r>
      <w:r w:rsidRPr="007111FF">
        <w:rPr>
          <w:rFonts w:cstheme="minorHAnsi"/>
          <w:lang w:val="en-US"/>
        </w:rPr>
        <w:t xml:space="preserve"> for another research topic. </w:t>
      </w:r>
      <w:r w:rsidR="00BC670D">
        <w:rPr>
          <w:rFonts w:cstheme="minorHAnsi"/>
          <w:lang w:val="en-US"/>
        </w:rPr>
        <w:t>I settled on a combination of</w:t>
      </w:r>
      <w:r w:rsidRPr="007111FF">
        <w:rPr>
          <w:rFonts w:cstheme="minorHAnsi"/>
          <w:lang w:val="en-US"/>
        </w:rPr>
        <w:t xml:space="preserve"> two </w:t>
      </w:r>
      <w:r>
        <w:rPr>
          <w:rFonts w:cstheme="minorHAnsi"/>
          <w:lang w:val="en-US"/>
        </w:rPr>
        <w:t xml:space="preserve">personal </w:t>
      </w:r>
      <w:r w:rsidRPr="007111FF">
        <w:rPr>
          <w:rFonts w:cstheme="minorHAnsi"/>
          <w:lang w:val="en-US"/>
        </w:rPr>
        <w:t xml:space="preserve">interests: </w:t>
      </w:r>
      <w:r>
        <w:rPr>
          <w:rFonts w:cstheme="minorHAnsi"/>
          <w:lang w:val="en-US"/>
        </w:rPr>
        <w:t xml:space="preserve">war and </w:t>
      </w:r>
      <w:r>
        <w:rPr>
          <w:rFonts w:cstheme="minorHAnsi"/>
          <w:lang w:val="en-US"/>
        </w:rPr>
        <w:lastRenderedPageBreak/>
        <w:t xml:space="preserve">faith, specifically, the religious beliefs and practices of the soldiers of the First </w:t>
      </w:r>
      <w:r w:rsidR="00F70A69">
        <w:rPr>
          <w:rFonts w:cstheme="minorHAnsi"/>
          <w:lang w:val="en-GB"/>
        </w:rPr>
        <w:t>Australian Imperial Force (</w:t>
      </w:r>
      <w:r>
        <w:rPr>
          <w:rFonts w:cstheme="minorHAnsi"/>
          <w:lang w:val="en-US"/>
        </w:rPr>
        <w:t>AIF</w:t>
      </w:r>
      <w:r w:rsidR="00F70A69">
        <w:rPr>
          <w:rFonts w:cstheme="minorHAnsi"/>
          <w:lang w:val="en-US"/>
        </w:rPr>
        <w:t>)</w:t>
      </w:r>
      <w:r>
        <w:rPr>
          <w:rFonts w:cstheme="minorHAnsi"/>
          <w:lang w:val="en-US"/>
        </w:rPr>
        <w:t xml:space="preserve"> during the Great War</w:t>
      </w:r>
      <w:r w:rsidRPr="007111FF">
        <w:rPr>
          <w:rFonts w:cstheme="minorHAnsi"/>
          <w:lang w:val="en-US"/>
        </w:rPr>
        <w:t>.</w:t>
      </w:r>
      <w:r w:rsidR="00C22AD8">
        <w:rPr>
          <w:rFonts w:cstheme="minorHAnsi"/>
          <w:lang w:val="en-US"/>
        </w:rPr>
        <w:t xml:space="preserve"> I imagined it as an ideal bridge to engage a broader Australian audience, as the </w:t>
      </w:r>
      <w:r w:rsidR="00BC670D">
        <w:rPr>
          <w:rFonts w:cstheme="minorHAnsi"/>
          <w:lang w:val="en-US"/>
        </w:rPr>
        <w:t>national</w:t>
      </w:r>
      <w:r w:rsidR="00670783">
        <w:rPr>
          <w:rFonts w:cstheme="minorHAnsi"/>
          <w:lang w:val="en-US"/>
        </w:rPr>
        <w:t xml:space="preserve"> preoccupation with Anzac w</w:t>
      </w:r>
      <w:r w:rsidR="00C22AD8">
        <w:rPr>
          <w:rFonts w:cstheme="minorHAnsi"/>
          <w:lang w:val="en-US"/>
        </w:rPr>
        <w:t>ould make people open to discussion</w:t>
      </w:r>
      <w:r w:rsidR="00670783">
        <w:rPr>
          <w:rFonts w:cstheme="minorHAnsi"/>
          <w:lang w:val="en-US"/>
        </w:rPr>
        <w:t>s</w:t>
      </w:r>
      <w:r w:rsidR="00C22AD8">
        <w:rPr>
          <w:rFonts w:cstheme="minorHAnsi"/>
          <w:lang w:val="en-US"/>
        </w:rPr>
        <w:t xml:space="preserve"> of soldier spirituality.</w:t>
      </w:r>
    </w:p>
    <w:p w:rsidR="00A23DAC" w:rsidRDefault="00A23DAC" w:rsidP="003E5CD2">
      <w:pPr>
        <w:spacing w:after="0" w:line="360" w:lineRule="auto"/>
        <w:ind w:firstLine="284"/>
        <w:rPr>
          <w:rFonts w:cstheme="minorHAnsi"/>
          <w:lang w:val="en-US"/>
        </w:rPr>
      </w:pPr>
    </w:p>
    <w:p w:rsidR="00A23DAC" w:rsidRDefault="00A23DAC" w:rsidP="003E5CD2">
      <w:pPr>
        <w:spacing w:after="0" w:line="360" w:lineRule="auto"/>
        <w:ind w:firstLine="284"/>
        <w:rPr>
          <w:rFonts w:cstheme="minorHAnsi"/>
          <w:lang w:val="en-US"/>
        </w:rPr>
      </w:pPr>
      <w:r>
        <w:rPr>
          <w:rFonts w:cstheme="minorHAnsi"/>
          <w:lang w:val="en-US"/>
        </w:rPr>
        <w:t>Scholarship</w:t>
      </w:r>
    </w:p>
    <w:p w:rsidR="00A147ED" w:rsidRDefault="00A147ED" w:rsidP="003E5CD2">
      <w:pPr>
        <w:spacing w:after="0" w:line="360" w:lineRule="auto"/>
        <w:ind w:firstLine="284"/>
        <w:rPr>
          <w:rFonts w:cstheme="minorHAnsi"/>
          <w:lang w:val="en-US"/>
        </w:rPr>
      </w:pPr>
      <w:r w:rsidRPr="007111FF">
        <w:rPr>
          <w:rFonts w:cstheme="minorHAnsi"/>
          <w:lang w:val="en-US"/>
        </w:rPr>
        <w:t xml:space="preserve">A quick literature review showed that there appeared to be potential in the subject of Great War Anzac religion. </w:t>
      </w:r>
      <w:r w:rsidR="00366D0E">
        <w:rPr>
          <w:rFonts w:cstheme="minorHAnsi"/>
          <w:lang w:val="en-GB"/>
        </w:rPr>
        <w:t>T</w:t>
      </w:r>
      <w:r>
        <w:rPr>
          <w:rFonts w:cstheme="minorHAnsi"/>
          <w:lang w:val="en-GB"/>
        </w:rPr>
        <w:t>he</w:t>
      </w:r>
      <w:r w:rsidRPr="007111FF">
        <w:rPr>
          <w:rFonts w:cstheme="minorHAnsi"/>
          <w:lang w:val="en-GB"/>
        </w:rPr>
        <w:t xml:space="preserve"> official history of the war rarely </w:t>
      </w:r>
      <w:r w:rsidR="00BC670D">
        <w:rPr>
          <w:rFonts w:cstheme="minorHAnsi"/>
          <w:lang w:val="en-GB"/>
        </w:rPr>
        <w:t>touched</w:t>
      </w:r>
      <w:r>
        <w:rPr>
          <w:rFonts w:cstheme="minorHAnsi"/>
          <w:lang w:val="en-GB"/>
        </w:rPr>
        <w:t xml:space="preserve"> on religion. Indeed, one of its authors, H.C. Gullett, argued </w:t>
      </w:r>
      <w:r w:rsidRPr="007111FF">
        <w:rPr>
          <w:rFonts w:cstheme="minorHAnsi"/>
          <w:lang w:val="en-GB"/>
        </w:rPr>
        <w:t>that Australian soldiers accepted chaplains as ‘an example of that Australian habit of paying lip-service to religion, of pretendin</w:t>
      </w:r>
      <w:r>
        <w:rPr>
          <w:rFonts w:cstheme="minorHAnsi"/>
          <w:lang w:val="en-GB"/>
        </w:rPr>
        <w:t>g that religion mattered here.’</w:t>
      </w:r>
      <w:r>
        <w:rPr>
          <w:rStyle w:val="FootnoteReference"/>
          <w:rFonts w:cstheme="minorHAnsi"/>
          <w:lang w:val="en-GB"/>
        </w:rPr>
        <w:footnoteReference w:id="3"/>
      </w:r>
      <w:r>
        <w:rPr>
          <w:rFonts w:cstheme="minorHAnsi"/>
          <w:lang w:val="en-GB"/>
        </w:rPr>
        <w:t xml:space="preserve"> C.E.W. Bean</w:t>
      </w:r>
      <w:r w:rsidRPr="007111FF">
        <w:rPr>
          <w:rFonts w:cstheme="minorHAnsi"/>
          <w:lang w:val="en-GB"/>
        </w:rPr>
        <w:t xml:space="preserve">, the principal author of the volumes, and himself </w:t>
      </w:r>
      <w:r>
        <w:rPr>
          <w:rFonts w:cstheme="minorHAnsi"/>
          <w:lang w:val="en-GB"/>
        </w:rPr>
        <w:t>a clergyman’s son</w:t>
      </w:r>
      <w:r w:rsidRPr="007111FF">
        <w:rPr>
          <w:rFonts w:cstheme="minorHAnsi"/>
          <w:lang w:val="en-GB"/>
        </w:rPr>
        <w:t xml:space="preserve">, rarely mentioned </w:t>
      </w:r>
      <w:r w:rsidR="00BC670D">
        <w:rPr>
          <w:rFonts w:cstheme="minorHAnsi"/>
          <w:lang w:val="en-GB"/>
        </w:rPr>
        <w:t>religion</w:t>
      </w:r>
      <w:r w:rsidRPr="007111FF">
        <w:rPr>
          <w:rFonts w:cstheme="minorHAnsi"/>
          <w:lang w:val="en-GB"/>
        </w:rPr>
        <w:t xml:space="preserve">, </w:t>
      </w:r>
      <w:r>
        <w:rPr>
          <w:rFonts w:cstheme="minorHAnsi"/>
          <w:lang w:val="en-GB"/>
        </w:rPr>
        <w:t xml:space="preserve">but </w:t>
      </w:r>
      <w:r w:rsidR="00B47A17">
        <w:rPr>
          <w:rFonts w:cstheme="minorHAnsi"/>
          <w:lang w:val="en-GB"/>
        </w:rPr>
        <w:t xml:space="preserve">later I discovered that he </w:t>
      </w:r>
      <w:r>
        <w:rPr>
          <w:rFonts w:cstheme="minorHAnsi"/>
          <w:lang w:val="en-GB"/>
        </w:rPr>
        <w:t xml:space="preserve">had planned a dedicated volume on the chaplains. </w:t>
      </w:r>
      <w:r w:rsidR="00670783">
        <w:rPr>
          <w:rFonts w:cstheme="minorHAnsi"/>
          <w:lang w:val="en-GB"/>
        </w:rPr>
        <w:t>Unfortunately</w:t>
      </w:r>
      <w:r>
        <w:rPr>
          <w:rFonts w:cstheme="minorHAnsi"/>
          <w:lang w:val="en-GB"/>
        </w:rPr>
        <w:t>, his monumental work ran out of time and money to do so.</w:t>
      </w:r>
      <w:r>
        <w:rPr>
          <w:rStyle w:val="FootnoteReference"/>
          <w:rFonts w:cstheme="minorHAnsi"/>
          <w:lang w:val="en-GB"/>
        </w:rPr>
        <w:footnoteReference w:id="4"/>
      </w:r>
      <w:r>
        <w:rPr>
          <w:rFonts w:cstheme="minorHAnsi"/>
          <w:lang w:val="en-GB"/>
        </w:rPr>
        <w:t xml:space="preserve"> It is a pity that this </w:t>
      </w:r>
      <w:r w:rsidR="00BC670D">
        <w:rPr>
          <w:rFonts w:cstheme="minorHAnsi"/>
          <w:lang w:val="en-GB"/>
        </w:rPr>
        <w:t>volume</w:t>
      </w:r>
      <w:r>
        <w:rPr>
          <w:rFonts w:cstheme="minorHAnsi"/>
          <w:lang w:val="en-GB"/>
        </w:rPr>
        <w:t xml:space="preserve"> was never realised; while </w:t>
      </w:r>
      <w:r>
        <w:rPr>
          <w:rFonts w:cstheme="minorHAnsi"/>
          <w:lang w:val="en-US"/>
        </w:rPr>
        <w:t xml:space="preserve">several chaplains deposited notes in the archives </w:t>
      </w:r>
      <w:r w:rsidR="00BC670D">
        <w:rPr>
          <w:rFonts w:cstheme="minorHAnsi"/>
          <w:lang w:val="en-US"/>
        </w:rPr>
        <w:t>on his</w:t>
      </w:r>
      <w:r>
        <w:rPr>
          <w:rFonts w:cstheme="minorHAnsi"/>
          <w:lang w:val="en-US"/>
        </w:rPr>
        <w:t xml:space="preserve"> request, </w:t>
      </w:r>
      <w:r>
        <w:rPr>
          <w:rFonts w:cstheme="minorHAnsi"/>
          <w:lang w:val="en-GB"/>
        </w:rPr>
        <w:t xml:space="preserve">he almost certainly would have consulted other chaplains, </w:t>
      </w:r>
      <w:r w:rsidR="00BC670D">
        <w:rPr>
          <w:rFonts w:cstheme="minorHAnsi"/>
          <w:lang w:val="en-GB"/>
        </w:rPr>
        <w:t>officers and soldiers</w:t>
      </w:r>
      <w:r w:rsidR="00670783">
        <w:rPr>
          <w:rFonts w:cstheme="minorHAnsi"/>
          <w:lang w:val="en-GB"/>
        </w:rPr>
        <w:t xml:space="preserve"> in the course of his research</w:t>
      </w:r>
      <w:r w:rsidR="00BC670D">
        <w:rPr>
          <w:rFonts w:cstheme="minorHAnsi"/>
          <w:lang w:val="en-GB"/>
        </w:rPr>
        <w:t xml:space="preserve">, </w:t>
      </w:r>
      <w:r>
        <w:rPr>
          <w:rFonts w:cstheme="minorHAnsi"/>
          <w:lang w:val="en-GB"/>
        </w:rPr>
        <w:t>who have since taken their memories to the grave</w:t>
      </w:r>
      <w:r w:rsidRPr="007111FF">
        <w:rPr>
          <w:rFonts w:cstheme="minorHAnsi"/>
          <w:lang w:val="en-GB"/>
        </w:rPr>
        <w:t>.</w:t>
      </w:r>
      <w:r>
        <w:rPr>
          <w:rFonts w:cstheme="minorHAnsi"/>
          <w:lang w:val="en-US"/>
        </w:rPr>
        <w:t xml:space="preserve"> </w:t>
      </w:r>
    </w:p>
    <w:p w:rsidR="00A147ED" w:rsidRDefault="00A147ED" w:rsidP="003E5CD2">
      <w:pPr>
        <w:spacing w:after="0" w:line="360" w:lineRule="auto"/>
        <w:ind w:firstLine="284"/>
        <w:rPr>
          <w:rFonts w:cstheme="minorHAnsi"/>
          <w:lang w:val="en-GB"/>
        </w:rPr>
      </w:pPr>
      <w:r w:rsidRPr="007111FF">
        <w:rPr>
          <w:rFonts w:cstheme="minorHAnsi"/>
          <w:lang w:val="en-GB"/>
        </w:rPr>
        <w:t xml:space="preserve">Bill Gammage’s seminal study of the Anzacs, </w:t>
      </w:r>
      <w:r w:rsidRPr="007111FF">
        <w:rPr>
          <w:rFonts w:cstheme="minorHAnsi"/>
          <w:i/>
          <w:lang w:val="en-GB"/>
        </w:rPr>
        <w:t>The Broken Years,</w:t>
      </w:r>
      <w:r w:rsidRPr="007111FF">
        <w:rPr>
          <w:rFonts w:cstheme="minorHAnsi"/>
          <w:lang w:val="en-GB"/>
        </w:rPr>
        <w:t xml:space="preserve"> argued that ‘the average Australian soldier was not religious,’ though</w:t>
      </w:r>
      <w:r w:rsidR="00270598">
        <w:rPr>
          <w:rFonts w:cstheme="minorHAnsi"/>
          <w:lang w:val="en-GB"/>
        </w:rPr>
        <w:t xml:space="preserve"> he suspected </w:t>
      </w:r>
      <w:r w:rsidRPr="007111FF">
        <w:rPr>
          <w:rFonts w:cstheme="minorHAnsi"/>
          <w:lang w:val="en-GB"/>
        </w:rPr>
        <w:t xml:space="preserve">that the Anzac was probably similar in that regard to soldiers of </w:t>
      </w:r>
      <w:r>
        <w:rPr>
          <w:rFonts w:cstheme="minorHAnsi"/>
          <w:lang w:val="en-GB"/>
        </w:rPr>
        <w:t xml:space="preserve">most </w:t>
      </w:r>
      <w:r w:rsidRPr="007111FF">
        <w:rPr>
          <w:rFonts w:cstheme="minorHAnsi"/>
          <w:lang w:val="en-GB"/>
        </w:rPr>
        <w:t>other national armies</w:t>
      </w:r>
      <w:r w:rsidR="00B47A17">
        <w:rPr>
          <w:rFonts w:cstheme="minorHAnsi"/>
          <w:lang w:val="en-GB"/>
        </w:rPr>
        <w:t>,</w:t>
      </w:r>
      <w:r w:rsidRPr="007111FF">
        <w:rPr>
          <w:rStyle w:val="FootnoteReference"/>
          <w:rFonts w:cstheme="minorHAnsi"/>
          <w:lang w:val="en-GB"/>
        </w:rPr>
        <w:footnoteReference w:id="5"/>
      </w:r>
      <w:r w:rsidR="00B47A17">
        <w:rPr>
          <w:rFonts w:cstheme="minorHAnsi"/>
          <w:lang w:val="en-GB"/>
        </w:rPr>
        <w:t xml:space="preserve"> a speculation that other research has shown to be pretty much spot on.</w:t>
      </w:r>
      <w:r w:rsidR="00B47A17">
        <w:rPr>
          <w:rStyle w:val="FootnoteReference"/>
          <w:rFonts w:cstheme="minorHAnsi"/>
          <w:lang w:val="en-GB"/>
        </w:rPr>
        <w:footnoteReference w:id="6"/>
      </w:r>
      <w:r>
        <w:rPr>
          <w:rFonts w:cstheme="minorHAnsi"/>
          <w:lang w:val="en-GB"/>
        </w:rPr>
        <w:t xml:space="preserve"> I immediately </w:t>
      </w:r>
      <w:r w:rsidR="00270598">
        <w:rPr>
          <w:rFonts w:cstheme="minorHAnsi"/>
          <w:lang w:val="en-GB"/>
        </w:rPr>
        <w:t>felt</w:t>
      </w:r>
      <w:r>
        <w:rPr>
          <w:rFonts w:cstheme="minorHAnsi"/>
          <w:lang w:val="en-GB"/>
        </w:rPr>
        <w:t xml:space="preserve"> that here was room to explore, figuring on the basis of the percentages </w:t>
      </w:r>
      <w:r w:rsidR="000C5EF3">
        <w:rPr>
          <w:rFonts w:cstheme="minorHAnsi"/>
          <w:lang w:val="en-GB"/>
        </w:rPr>
        <w:t>of church attendance</w:t>
      </w:r>
      <w:r>
        <w:rPr>
          <w:rFonts w:cstheme="minorHAnsi"/>
          <w:lang w:val="en-GB"/>
        </w:rPr>
        <w:t xml:space="preserve"> at the time that probabl</w:t>
      </w:r>
      <w:r w:rsidR="00F70A69">
        <w:rPr>
          <w:rFonts w:cstheme="minorHAnsi"/>
          <w:lang w:val="en-GB"/>
        </w:rPr>
        <w:t xml:space="preserve">y ten per cent of the AIF </w:t>
      </w:r>
      <w:r>
        <w:rPr>
          <w:rFonts w:cstheme="minorHAnsi"/>
          <w:lang w:val="en-GB"/>
        </w:rPr>
        <w:t>were active Christians</w:t>
      </w:r>
      <w:r w:rsidR="000C5EF3">
        <w:rPr>
          <w:rFonts w:cstheme="minorHAnsi"/>
          <w:lang w:val="en-GB"/>
        </w:rPr>
        <w:t xml:space="preserve"> (recognising of course the tenuous relationship between church attendance and personal religious commitment)</w:t>
      </w:r>
      <w:r>
        <w:rPr>
          <w:rFonts w:cstheme="minorHAnsi"/>
          <w:lang w:val="en-GB"/>
        </w:rPr>
        <w:t>. At that stage I hadn’t read much more widely, instead diving straight into primary sources</w:t>
      </w:r>
      <w:r w:rsidR="00F1146A">
        <w:rPr>
          <w:rFonts w:cstheme="minorHAnsi"/>
          <w:lang w:val="en-GB"/>
        </w:rPr>
        <w:t>, principally the egodocuments of soldiers</w:t>
      </w:r>
      <w:r w:rsidR="00670783">
        <w:rPr>
          <w:rFonts w:cstheme="minorHAnsi"/>
          <w:lang w:val="en-GB"/>
        </w:rPr>
        <w:t>,</w:t>
      </w:r>
      <w:r w:rsidR="00F1146A">
        <w:rPr>
          <w:rFonts w:cstheme="minorHAnsi"/>
          <w:lang w:val="en-GB"/>
        </w:rPr>
        <w:t xml:space="preserve"> such as diaries, letters and memoirs</w:t>
      </w:r>
      <w:r>
        <w:rPr>
          <w:rFonts w:cstheme="minorHAnsi"/>
          <w:lang w:val="en-GB"/>
        </w:rPr>
        <w:t>.</w:t>
      </w:r>
    </w:p>
    <w:p w:rsidR="00A147ED" w:rsidRDefault="00A147ED" w:rsidP="003E5CD2">
      <w:pPr>
        <w:spacing w:after="0" w:line="360" w:lineRule="auto"/>
        <w:ind w:firstLine="284"/>
        <w:rPr>
          <w:rFonts w:cstheme="minorHAnsi"/>
          <w:lang w:val="en-GB"/>
        </w:rPr>
      </w:pPr>
      <w:r>
        <w:rPr>
          <w:rFonts w:cstheme="minorHAnsi"/>
          <w:lang w:val="en-GB"/>
        </w:rPr>
        <w:t xml:space="preserve">As I progressed, I found other scholars who had gone before or who were travelling alongside. </w:t>
      </w:r>
      <w:r w:rsidRPr="007111FF">
        <w:rPr>
          <w:rFonts w:cstheme="minorHAnsi"/>
          <w:lang w:val="en-GB"/>
        </w:rPr>
        <w:t xml:space="preserve">Michael McKernan’s </w:t>
      </w:r>
      <w:r>
        <w:rPr>
          <w:rFonts w:cstheme="minorHAnsi"/>
          <w:lang w:val="en-GB"/>
        </w:rPr>
        <w:t xml:space="preserve">study of the major Australian denominations during the war, </w:t>
      </w:r>
      <w:r w:rsidRPr="000C4F1F">
        <w:rPr>
          <w:rFonts w:cstheme="minorHAnsi"/>
          <w:i/>
          <w:lang w:val="en-GB"/>
        </w:rPr>
        <w:t>Australian Churches at War</w:t>
      </w:r>
      <w:r>
        <w:rPr>
          <w:rFonts w:cstheme="minorHAnsi"/>
          <w:lang w:val="en-GB"/>
        </w:rPr>
        <w:t>, was a superb starting point, establishing the foundations of the domestic religious situation as well as briefly exploring the soldiers’ perspectives.</w:t>
      </w:r>
      <w:r>
        <w:rPr>
          <w:rStyle w:val="FootnoteReference"/>
          <w:rFonts w:cstheme="minorHAnsi"/>
          <w:lang w:val="en-GB"/>
        </w:rPr>
        <w:footnoteReference w:id="7"/>
      </w:r>
      <w:r>
        <w:rPr>
          <w:rFonts w:cstheme="minorHAnsi"/>
          <w:lang w:val="en-GB"/>
        </w:rPr>
        <w:t xml:space="preserve"> He also published </w:t>
      </w:r>
      <w:r w:rsidRPr="00DA7382">
        <w:rPr>
          <w:rFonts w:cstheme="minorHAnsi"/>
          <w:i/>
          <w:lang w:val="en-GB"/>
        </w:rPr>
        <w:t>Padre</w:t>
      </w:r>
      <w:r>
        <w:rPr>
          <w:rFonts w:cstheme="minorHAnsi"/>
          <w:lang w:val="en-GB"/>
        </w:rPr>
        <w:t>, a useful volume on the chaplains, featuring extensive quotes from their diaries and letters.</w:t>
      </w:r>
      <w:r>
        <w:rPr>
          <w:rStyle w:val="FootnoteReference"/>
          <w:rFonts w:cstheme="minorHAnsi"/>
          <w:lang w:val="en-GB"/>
        </w:rPr>
        <w:footnoteReference w:id="8"/>
      </w:r>
      <w:r>
        <w:rPr>
          <w:rFonts w:cstheme="minorHAnsi"/>
          <w:lang w:val="en-GB"/>
        </w:rPr>
        <w:t xml:space="preserve"> Bob Linder’s wonderful study of Evangelicals in the ranks of the AIF, </w:t>
      </w:r>
      <w:r w:rsidR="00DE6E55" w:rsidRPr="00DA7382">
        <w:rPr>
          <w:rFonts w:cstheme="minorHAnsi"/>
          <w:i/>
          <w:lang w:val="en-GB"/>
        </w:rPr>
        <w:t>The Long Tragedy</w:t>
      </w:r>
      <w:r w:rsidR="00DE6E55">
        <w:rPr>
          <w:rFonts w:cstheme="minorHAnsi"/>
          <w:i/>
          <w:lang w:val="en-GB"/>
        </w:rPr>
        <w:t>,</w:t>
      </w:r>
      <w:r w:rsidR="00DE6E55">
        <w:rPr>
          <w:rFonts w:cstheme="minorHAnsi"/>
          <w:lang w:val="en-GB"/>
        </w:rPr>
        <w:t xml:space="preserve"> </w:t>
      </w:r>
      <w:r>
        <w:rPr>
          <w:rFonts w:cstheme="minorHAnsi"/>
          <w:lang w:val="en-GB"/>
        </w:rPr>
        <w:t xml:space="preserve">was both a trailblazer for exploring </w:t>
      </w:r>
      <w:r w:rsidR="00E863B9">
        <w:rPr>
          <w:rFonts w:cstheme="minorHAnsi"/>
          <w:lang w:val="en-GB"/>
        </w:rPr>
        <w:t xml:space="preserve">Australian </w:t>
      </w:r>
      <w:r>
        <w:rPr>
          <w:rFonts w:cstheme="minorHAnsi"/>
          <w:lang w:val="en-GB"/>
        </w:rPr>
        <w:t xml:space="preserve">faith and war </w:t>
      </w:r>
      <w:r w:rsidR="00E863B9">
        <w:rPr>
          <w:rFonts w:cstheme="minorHAnsi"/>
          <w:lang w:val="en-GB"/>
        </w:rPr>
        <w:t>at the front</w:t>
      </w:r>
      <w:r>
        <w:rPr>
          <w:rFonts w:cstheme="minorHAnsi"/>
          <w:lang w:val="en-GB"/>
        </w:rPr>
        <w:t>, and a quality evaluation of the landscape, including a telling attack on assumptions of secularity by highlighting just how many of Gammage’s quotes from soldiers demonstrated religious and moral concerns</w:t>
      </w:r>
      <w:r w:rsidRPr="007111FF">
        <w:rPr>
          <w:rFonts w:cstheme="minorHAnsi"/>
          <w:lang w:val="en-GB"/>
        </w:rPr>
        <w:t>.</w:t>
      </w:r>
      <w:r>
        <w:rPr>
          <w:rStyle w:val="FootnoteReference"/>
          <w:rFonts w:cstheme="minorHAnsi"/>
          <w:lang w:val="en-GB"/>
        </w:rPr>
        <w:footnoteReference w:id="9"/>
      </w:r>
      <w:r w:rsidRPr="007111FF">
        <w:rPr>
          <w:rFonts w:cstheme="minorHAnsi"/>
          <w:lang w:val="en-GB"/>
        </w:rPr>
        <w:t xml:space="preserve"> Michael Gladwin’s </w:t>
      </w:r>
      <w:r w:rsidRPr="007111FF">
        <w:rPr>
          <w:rFonts w:cstheme="minorHAnsi"/>
          <w:i/>
          <w:lang w:val="en-GB"/>
        </w:rPr>
        <w:t>Captains of the Soul</w:t>
      </w:r>
      <w:r w:rsidRPr="007111FF">
        <w:rPr>
          <w:rFonts w:cstheme="minorHAnsi"/>
          <w:lang w:val="en-GB"/>
        </w:rPr>
        <w:t xml:space="preserve">, a </w:t>
      </w:r>
      <w:r>
        <w:rPr>
          <w:rFonts w:cstheme="minorHAnsi"/>
          <w:lang w:val="en-GB"/>
        </w:rPr>
        <w:t xml:space="preserve">rare if belated example of officialdom requesting and endorsing religious Anzac </w:t>
      </w:r>
      <w:r w:rsidRPr="007111FF">
        <w:rPr>
          <w:rFonts w:cstheme="minorHAnsi"/>
          <w:lang w:val="en-GB"/>
        </w:rPr>
        <w:t xml:space="preserve">history, found that </w:t>
      </w:r>
      <w:r>
        <w:rPr>
          <w:rFonts w:cstheme="minorHAnsi"/>
          <w:lang w:val="en-GB"/>
        </w:rPr>
        <w:t xml:space="preserve">Australian Army </w:t>
      </w:r>
      <w:r w:rsidRPr="007111FF">
        <w:rPr>
          <w:rFonts w:cstheme="minorHAnsi"/>
          <w:lang w:val="en-GB"/>
        </w:rPr>
        <w:t xml:space="preserve">chaplains, far from </w:t>
      </w:r>
      <w:r w:rsidR="00E863B9">
        <w:rPr>
          <w:rFonts w:cstheme="minorHAnsi"/>
          <w:lang w:val="en-GB"/>
        </w:rPr>
        <w:t xml:space="preserve">the </w:t>
      </w:r>
      <w:r w:rsidRPr="007111FF">
        <w:rPr>
          <w:rFonts w:cstheme="minorHAnsi"/>
          <w:lang w:val="en-GB"/>
        </w:rPr>
        <w:t xml:space="preserve">pessimistic view of </w:t>
      </w:r>
      <w:r w:rsidR="00E863B9">
        <w:rPr>
          <w:rFonts w:cstheme="minorHAnsi"/>
          <w:lang w:val="en-GB"/>
        </w:rPr>
        <w:t>Gullett and Gammage</w:t>
      </w:r>
      <w:r w:rsidRPr="007111FF">
        <w:rPr>
          <w:rFonts w:cstheme="minorHAnsi"/>
          <w:lang w:val="en-GB"/>
        </w:rPr>
        <w:t xml:space="preserve">, were </w:t>
      </w:r>
      <w:r>
        <w:rPr>
          <w:rFonts w:cstheme="minorHAnsi"/>
          <w:lang w:val="en-GB"/>
        </w:rPr>
        <w:t>often highly respected and trusted.</w:t>
      </w:r>
      <w:r>
        <w:rPr>
          <w:rStyle w:val="FootnoteReference"/>
          <w:rFonts w:cstheme="minorHAnsi"/>
          <w:lang w:val="en-GB"/>
        </w:rPr>
        <w:footnoteReference w:id="10"/>
      </w:r>
      <w:r>
        <w:rPr>
          <w:rFonts w:cstheme="minorHAnsi"/>
          <w:lang w:val="en-GB"/>
        </w:rPr>
        <w:t xml:space="preserve"> Colin Bale’s studies of </w:t>
      </w:r>
      <w:r w:rsidRPr="007111FF">
        <w:rPr>
          <w:rFonts w:cstheme="minorHAnsi"/>
          <w:lang w:val="en-GB"/>
        </w:rPr>
        <w:t xml:space="preserve">AIF headstone inscriptions </w:t>
      </w:r>
      <w:r>
        <w:rPr>
          <w:rFonts w:cstheme="minorHAnsi"/>
          <w:lang w:val="en-GB"/>
        </w:rPr>
        <w:t>conclude</w:t>
      </w:r>
      <w:r w:rsidRPr="007111FF">
        <w:rPr>
          <w:rFonts w:cstheme="minorHAnsi"/>
          <w:lang w:val="en-GB"/>
        </w:rPr>
        <w:t xml:space="preserve"> that ‘significant numbers of them appear to have been more interested in religi</w:t>
      </w:r>
      <w:r>
        <w:rPr>
          <w:rFonts w:cstheme="minorHAnsi"/>
          <w:lang w:val="en-GB"/>
        </w:rPr>
        <w:t>on than has often been thought’.</w:t>
      </w:r>
      <w:r>
        <w:rPr>
          <w:rStyle w:val="FootnoteReference"/>
          <w:rFonts w:cstheme="minorHAnsi"/>
          <w:lang w:val="en-GB"/>
        </w:rPr>
        <w:footnoteReference w:id="11"/>
      </w:r>
      <w:r w:rsidR="00B017C8" w:rsidRPr="00B017C8">
        <w:rPr>
          <w:rFonts w:cstheme="minorHAnsi"/>
          <w:lang w:val="en-GB"/>
        </w:rPr>
        <w:t xml:space="preserve"> </w:t>
      </w:r>
      <w:r w:rsidR="00B017C8">
        <w:rPr>
          <w:rFonts w:cstheme="minorHAnsi"/>
          <w:lang w:val="en-GB"/>
        </w:rPr>
        <w:t>An entire issue of the</w:t>
      </w:r>
      <w:r w:rsidR="00B017C8" w:rsidRPr="007111FF">
        <w:rPr>
          <w:rFonts w:cstheme="minorHAnsi"/>
          <w:lang w:val="en-GB"/>
        </w:rPr>
        <w:t xml:space="preserve"> journal </w:t>
      </w:r>
      <w:r w:rsidR="00B017C8" w:rsidRPr="00ED436C">
        <w:rPr>
          <w:rFonts w:cstheme="minorHAnsi"/>
          <w:i/>
          <w:lang w:val="en-GB"/>
        </w:rPr>
        <w:t>St Mark’s Review</w:t>
      </w:r>
      <w:r w:rsidR="00B017C8">
        <w:rPr>
          <w:rFonts w:cstheme="minorHAnsi"/>
          <w:lang w:val="en-GB"/>
        </w:rPr>
        <w:t xml:space="preserve"> tackled a cross-section of</w:t>
      </w:r>
      <w:r w:rsidR="00B017C8" w:rsidRPr="007111FF">
        <w:rPr>
          <w:rFonts w:cstheme="minorHAnsi"/>
          <w:lang w:val="en-GB"/>
        </w:rPr>
        <w:t xml:space="preserve"> religious aspects of Australia’s war</w:t>
      </w:r>
      <w:r w:rsidR="00B017C8">
        <w:rPr>
          <w:rFonts w:cstheme="minorHAnsi"/>
          <w:lang w:val="en-GB"/>
        </w:rPr>
        <w:t>.</w:t>
      </w:r>
      <w:r w:rsidR="00B017C8">
        <w:rPr>
          <w:rStyle w:val="FootnoteReference"/>
          <w:rFonts w:cstheme="minorHAnsi"/>
          <w:lang w:val="en-GB"/>
        </w:rPr>
        <w:footnoteReference w:id="12"/>
      </w:r>
    </w:p>
    <w:p w:rsidR="00B017C8" w:rsidRPr="007F6B45" w:rsidRDefault="00B017C8" w:rsidP="003E5CD2">
      <w:pPr>
        <w:spacing w:after="0" w:line="360" w:lineRule="auto"/>
        <w:ind w:firstLine="284"/>
        <w:rPr>
          <w:rFonts w:cstheme="minorHAnsi"/>
          <w:lang w:val="en-US"/>
        </w:rPr>
      </w:pPr>
      <w:r>
        <w:rPr>
          <w:rFonts w:cstheme="minorHAnsi"/>
          <w:lang w:val="en-GB"/>
        </w:rPr>
        <w:t>And</w:t>
      </w:r>
      <w:r w:rsidR="00670783">
        <w:rPr>
          <w:rFonts w:cstheme="minorHAnsi"/>
          <w:lang w:val="en-GB"/>
        </w:rPr>
        <w:t>,</w:t>
      </w:r>
      <w:r>
        <w:rPr>
          <w:rFonts w:cstheme="minorHAnsi"/>
          <w:lang w:val="en-GB"/>
        </w:rPr>
        <w:t xml:space="preserve"> of course, there has been John Moses’ ongoing and collaborative research into the religious origins of Anzac Day celebrations, battling another group of historians keen to </w:t>
      </w:r>
      <w:r w:rsidR="00670783">
        <w:rPr>
          <w:rFonts w:cstheme="minorHAnsi"/>
          <w:lang w:val="en-GB"/>
        </w:rPr>
        <w:t>down</w:t>
      </w:r>
      <w:r w:rsidR="007F6B45">
        <w:rPr>
          <w:rFonts w:cstheme="minorHAnsi"/>
          <w:lang w:val="en-GB"/>
        </w:rPr>
        <w:t xml:space="preserve">play </w:t>
      </w:r>
      <w:r>
        <w:rPr>
          <w:rFonts w:cstheme="minorHAnsi"/>
          <w:lang w:val="en-GB"/>
        </w:rPr>
        <w:t>any hint of religion in favour of a form of secular spiritualit</w:t>
      </w:r>
      <w:r w:rsidR="00270598">
        <w:rPr>
          <w:rFonts w:cstheme="minorHAnsi"/>
          <w:lang w:val="en-GB"/>
        </w:rPr>
        <w:t>y in Anzac Day’s origins and</w:t>
      </w:r>
      <w:r>
        <w:rPr>
          <w:rFonts w:cstheme="minorHAnsi"/>
          <w:lang w:val="en-GB"/>
        </w:rPr>
        <w:t xml:space="preserve"> ongoing memorialisation.</w:t>
      </w:r>
      <w:r>
        <w:rPr>
          <w:rStyle w:val="FootnoteReference"/>
          <w:rFonts w:cstheme="minorHAnsi"/>
          <w:lang w:val="en-GB"/>
        </w:rPr>
        <w:footnoteReference w:id="13"/>
      </w:r>
      <w:r w:rsidRPr="00B72D1F">
        <w:rPr>
          <w:rFonts w:cstheme="minorHAnsi"/>
          <w:lang w:val="en-GB"/>
        </w:rPr>
        <w:t xml:space="preserve"> </w:t>
      </w:r>
      <w:r w:rsidRPr="007111FF">
        <w:rPr>
          <w:rFonts w:cstheme="minorHAnsi"/>
          <w:lang w:val="en-GB"/>
        </w:rPr>
        <w:t xml:space="preserve">Ken Inglis’ ground-breaking study </w:t>
      </w:r>
      <w:r w:rsidRPr="007111FF">
        <w:rPr>
          <w:rFonts w:cstheme="minorHAnsi"/>
          <w:i/>
          <w:lang w:val="en-GB"/>
        </w:rPr>
        <w:t>Sacred Places</w:t>
      </w:r>
      <w:r w:rsidRPr="007111FF">
        <w:rPr>
          <w:rFonts w:cstheme="minorHAnsi"/>
          <w:lang w:val="en-GB"/>
        </w:rPr>
        <w:t xml:space="preserve"> situated the Anzac legacy in a national secular context with little reference to religion, though to be fair, Inglis was the first to highlight a religious connection to Anzac Day in the 1960s.</w:t>
      </w:r>
      <w:r>
        <w:rPr>
          <w:rStyle w:val="FootnoteReference"/>
          <w:rFonts w:cstheme="minorHAnsi"/>
          <w:lang w:val="en-GB"/>
        </w:rPr>
        <w:footnoteReference w:id="14"/>
      </w:r>
      <w:r w:rsidRPr="007111FF">
        <w:rPr>
          <w:rFonts w:cstheme="minorHAnsi"/>
          <w:lang w:val="en-GB"/>
        </w:rPr>
        <w:t xml:space="preserve"> Graham Seal has also discussed the Anzac dawn service without examining its religious origins.</w:t>
      </w:r>
      <w:r>
        <w:rPr>
          <w:rStyle w:val="FootnoteReference"/>
          <w:rFonts w:cstheme="minorHAnsi"/>
          <w:lang w:val="en-GB"/>
        </w:rPr>
        <w:footnoteReference w:id="15"/>
      </w:r>
      <w:r>
        <w:rPr>
          <w:rFonts w:cstheme="minorHAnsi"/>
          <w:lang w:val="en-GB"/>
        </w:rPr>
        <w:t xml:space="preserve"> Tom Frame edited a compilation which</w:t>
      </w:r>
      <w:r w:rsidR="00E863B9">
        <w:rPr>
          <w:rFonts w:cstheme="minorHAnsi"/>
          <w:lang w:val="en-GB"/>
        </w:rPr>
        <w:t xml:space="preserve"> brought</w:t>
      </w:r>
      <w:r w:rsidRPr="007111FF">
        <w:rPr>
          <w:rFonts w:cstheme="minorHAnsi"/>
          <w:lang w:val="en-GB"/>
        </w:rPr>
        <w:t xml:space="preserve"> together </w:t>
      </w:r>
      <w:r>
        <w:rPr>
          <w:rFonts w:cstheme="minorHAnsi"/>
          <w:lang w:val="en-GB"/>
        </w:rPr>
        <w:t>a cross-section of scholarly opinion</w:t>
      </w:r>
      <w:r w:rsidRPr="007111FF">
        <w:rPr>
          <w:rFonts w:cstheme="minorHAnsi"/>
          <w:lang w:val="en-GB"/>
        </w:rPr>
        <w:t xml:space="preserve"> </w:t>
      </w:r>
      <w:r>
        <w:rPr>
          <w:rFonts w:cstheme="minorHAnsi"/>
          <w:lang w:val="en-GB"/>
        </w:rPr>
        <w:t>on</w:t>
      </w:r>
      <w:r w:rsidRPr="007111FF">
        <w:rPr>
          <w:rFonts w:cstheme="minorHAnsi"/>
          <w:lang w:val="en-GB"/>
        </w:rPr>
        <w:t xml:space="preserve"> the origins and nature of Anzac </w:t>
      </w:r>
      <w:r>
        <w:rPr>
          <w:rFonts w:cstheme="minorHAnsi"/>
          <w:lang w:val="en-GB"/>
        </w:rPr>
        <w:t>Day, both religious and secular</w:t>
      </w:r>
      <w:r w:rsidRPr="007111FF">
        <w:rPr>
          <w:rFonts w:cstheme="minorHAnsi"/>
          <w:lang w:val="en-GB"/>
        </w:rPr>
        <w:t>.</w:t>
      </w:r>
      <w:r>
        <w:rPr>
          <w:rStyle w:val="FootnoteReference"/>
          <w:rFonts w:cstheme="minorHAnsi"/>
          <w:lang w:val="en-GB"/>
        </w:rPr>
        <w:footnoteReference w:id="16"/>
      </w:r>
    </w:p>
    <w:p w:rsidR="006237F4" w:rsidRPr="00E86322" w:rsidRDefault="00670783" w:rsidP="003E5CD2">
      <w:pPr>
        <w:spacing w:after="0" w:line="360" w:lineRule="auto"/>
        <w:ind w:firstLine="284"/>
        <w:rPr>
          <w:rFonts w:cstheme="minorHAnsi"/>
          <w:lang w:val="en-GB"/>
        </w:rPr>
      </w:pPr>
      <w:r>
        <w:rPr>
          <w:rFonts w:cstheme="minorHAnsi"/>
          <w:lang w:val="en-GB"/>
        </w:rPr>
        <w:t>T</w:t>
      </w:r>
      <w:r w:rsidR="006237F4">
        <w:rPr>
          <w:rFonts w:cstheme="minorHAnsi"/>
          <w:lang w:val="en-GB"/>
        </w:rPr>
        <w:t xml:space="preserve">hen there is the international scholarship, with a significant </w:t>
      </w:r>
      <w:r w:rsidR="00260877">
        <w:rPr>
          <w:rFonts w:cstheme="minorHAnsi"/>
          <w:lang w:val="en-GB"/>
        </w:rPr>
        <w:t>body of work from the English-speaking world. British scholars include Michael Snape, Edward Madigan, Linda Parker and Stuart Bell.</w:t>
      </w:r>
      <w:r w:rsidR="00260877">
        <w:rPr>
          <w:rStyle w:val="FootnoteReference"/>
          <w:rFonts w:cstheme="minorHAnsi"/>
          <w:lang w:val="en-GB"/>
        </w:rPr>
        <w:footnoteReference w:id="17"/>
      </w:r>
      <w:r w:rsidR="00260877">
        <w:rPr>
          <w:rFonts w:cstheme="minorHAnsi"/>
          <w:lang w:val="en-GB"/>
        </w:rPr>
        <w:t xml:space="preserve"> The Commonwealth has seen works by Duff Crerar, Gordon Heath, </w:t>
      </w:r>
      <w:r w:rsidR="00E863B9">
        <w:rPr>
          <w:rFonts w:cstheme="minorHAnsi"/>
          <w:lang w:val="en-GB"/>
        </w:rPr>
        <w:t xml:space="preserve">and </w:t>
      </w:r>
      <w:r w:rsidR="00260877">
        <w:rPr>
          <w:rFonts w:cstheme="minorHAnsi"/>
          <w:lang w:val="en-GB"/>
        </w:rPr>
        <w:t>Bryant Haigh, with American scholars Richard Schweitzer and Jonathan Ebel</w:t>
      </w:r>
      <w:r w:rsidR="000F5DAB">
        <w:rPr>
          <w:rFonts w:cstheme="minorHAnsi"/>
          <w:lang w:val="en-GB"/>
        </w:rPr>
        <w:t>, and Anglo-A</w:t>
      </w:r>
      <w:r>
        <w:rPr>
          <w:rFonts w:cstheme="minorHAnsi"/>
          <w:lang w:val="en-GB"/>
        </w:rPr>
        <w:t>merican Philip</w:t>
      </w:r>
      <w:r w:rsidR="000F5DAB">
        <w:rPr>
          <w:rFonts w:cstheme="minorHAnsi"/>
          <w:lang w:val="en-GB"/>
        </w:rPr>
        <w:t xml:space="preserve"> J</w:t>
      </w:r>
      <w:r>
        <w:rPr>
          <w:rFonts w:cstheme="minorHAnsi"/>
          <w:lang w:val="en-GB"/>
        </w:rPr>
        <w:t>enkins</w:t>
      </w:r>
      <w:r w:rsidR="00260877">
        <w:rPr>
          <w:rFonts w:cstheme="minorHAnsi"/>
          <w:lang w:val="en-GB"/>
        </w:rPr>
        <w:t xml:space="preserve"> rounding out the field.</w:t>
      </w:r>
      <w:r w:rsidR="00260877">
        <w:rPr>
          <w:rStyle w:val="FootnoteReference"/>
          <w:rFonts w:cstheme="minorHAnsi"/>
          <w:lang w:val="en-GB"/>
        </w:rPr>
        <w:footnoteReference w:id="18"/>
      </w:r>
      <w:r w:rsidR="00260877">
        <w:rPr>
          <w:rFonts w:cstheme="minorHAnsi"/>
          <w:lang w:val="en-GB"/>
        </w:rPr>
        <w:t xml:space="preserve"> A burgeoning scholarship also exists on religion and the Great War around the world</w:t>
      </w:r>
      <w:r w:rsidR="00ED436C">
        <w:rPr>
          <w:rFonts w:cstheme="minorHAnsi"/>
          <w:lang w:val="en-GB"/>
        </w:rPr>
        <w:t xml:space="preserve">, studying such diversity as the </w:t>
      </w:r>
      <w:r w:rsidR="007F6B45">
        <w:rPr>
          <w:rFonts w:cstheme="minorHAnsi"/>
          <w:lang w:val="en-GB"/>
        </w:rPr>
        <w:t xml:space="preserve">links between the </w:t>
      </w:r>
      <w:r w:rsidR="00DE6E55">
        <w:rPr>
          <w:rFonts w:cstheme="minorHAnsi"/>
          <w:lang w:val="en-GB"/>
        </w:rPr>
        <w:t>French church, army and state; German Jewish chaplains;</w:t>
      </w:r>
      <w:r w:rsidR="00ED436C">
        <w:rPr>
          <w:rFonts w:cstheme="minorHAnsi"/>
          <w:lang w:val="en-GB"/>
        </w:rPr>
        <w:t xml:space="preserve"> Islam in the armies of France,</w:t>
      </w:r>
      <w:r w:rsidR="00DE6E55">
        <w:rPr>
          <w:rFonts w:cstheme="minorHAnsi"/>
          <w:lang w:val="en-GB"/>
        </w:rPr>
        <w:t xml:space="preserve"> Germany and the Ottoman empire;</w:t>
      </w:r>
      <w:r w:rsidR="00ED436C">
        <w:rPr>
          <w:rFonts w:cstheme="minorHAnsi"/>
          <w:lang w:val="en-GB"/>
        </w:rPr>
        <w:t xml:space="preserve"> religion in t</w:t>
      </w:r>
      <w:r w:rsidR="00DE6E55">
        <w:rPr>
          <w:rFonts w:cstheme="minorHAnsi"/>
          <w:lang w:val="en-GB"/>
        </w:rPr>
        <w:t>he Indian army;</w:t>
      </w:r>
      <w:r w:rsidR="00ED436C">
        <w:rPr>
          <w:rFonts w:cstheme="minorHAnsi"/>
          <w:lang w:val="en-GB"/>
        </w:rPr>
        <w:t xml:space="preserve"> and the relationship between various national churches and the war.</w:t>
      </w:r>
      <w:r w:rsidR="00ED436C">
        <w:rPr>
          <w:rStyle w:val="FootnoteReference"/>
          <w:rFonts w:cstheme="minorHAnsi"/>
          <w:lang w:val="en-GB"/>
        </w:rPr>
        <w:footnoteReference w:id="19"/>
      </w:r>
      <w:r w:rsidR="00ED436C">
        <w:rPr>
          <w:rFonts w:cstheme="minorHAnsi"/>
          <w:lang w:val="en-GB"/>
        </w:rPr>
        <w:t xml:space="preserve"> Much of this </w:t>
      </w:r>
      <w:r w:rsidR="007F6B45">
        <w:rPr>
          <w:rFonts w:cstheme="minorHAnsi"/>
          <w:lang w:val="en-GB"/>
        </w:rPr>
        <w:t xml:space="preserve">has emerged in the last decade, </w:t>
      </w:r>
      <w:r w:rsidR="00ED436C">
        <w:rPr>
          <w:rFonts w:cstheme="minorHAnsi"/>
          <w:lang w:val="en-GB"/>
        </w:rPr>
        <w:t xml:space="preserve">demonstrating a growing </w:t>
      </w:r>
      <w:r w:rsidR="00E863B9">
        <w:rPr>
          <w:rFonts w:cstheme="minorHAnsi"/>
          <w:lang w:val="en-GB"/>
        </w:rPr>
        <w:t>sensitivity to</w:t>
      </w:r>
      <w:r w:rsidR="00ED436C">
        <w:rPr>
          <w:rFonts w:cstheme="minorHAnsi"/>
          <w:lang w:val="en-GB"/>
        </w:rPr>
        <w:t xml:space="preserve"> its importance.</w:t>
      </w:r>
    </w:p>
    <w:p w:rsidR="00A23DAC" w:rsidRDefault="00A23DAC" w:rsidP="003E5CD2">
      <w:pPr>
        <w:spacing w:after="0" w:line="360" w:lineRule="auto"/>
        <w:ind w:firstLine="284"/>
        <w:rPr>
          <w:rFonts w:cstheme="minorHAnsi"/>
          <w:lang w:val="en-US"/>
        </w:rPr>
      </w:pPr>
    </w:p>
    <w:p w:rsidR="00557324" w:rsidRDefault="00557324" w:rsidP="003E5CD2">
      <w:pPr>
        <w:spacing w:after="0" w:line="360" w:lineRule="auto"/>
        <w:ind w:firstLine="284"/>
        <w:rPr>
          <w:rFonts w:cstheme="minorHAnsi"/>
          <w:lang w:val="en-US"/>
        </w:rPr>
      </w:pPr>
      <w:r>
        <w:rPr>
          <w:rFonts w:cstheme="minorHAnsi"/>
          <w:lang w:val="en-US"/>
        </w:rPr>
        <w:t>Processes</w:t>
      </w:r>
    </w:p>
    <w:p w:rsidR="00C2155B" w:rsidRDefault="00C2155B" w:rsidP="003E5CD2">
      <w:pPr>
        <w:spacing w:after="0" w:line="360" w:lineRule="auto"/>
        <w:ind w:firstLine="284"/>
        <w:rPr>
          <w:rFonts w:cstheme="minorHAnsi"/>
          <w:lang w:val="en-GB"/>
        </w:rPr>
      </w:pPr>
      <w:r>
        <w:rPr>
          <w:rFonts w:cstheme="minorHAnsi"/>
          <w:lang w:val="en-GB"/>
        </w:rPr>
        <w:t>My own research began at the Australian War Memorial Archives, with the expectation that sources could be difficult to track down. Figuring that the ones most likely to talk about religion were the chaplains, I started reading their diaries, letters and reports, hoping this would open up other leads. A search of Great War diaries held in the archives under the subject of religion and it</w:t>
      </w:r>
      <w:r w:rsidR="007F6B45">
        <w:rPr>
          <w:rFonts w:cstheme="minorHAnsi"/>
          <w:lang w:val="en-GB"/>
        </w:rPr>
        <w:t>s</w:t>
      </w:r>
      <w:r>
        <w:rPr>
          <w:rFonts w:cstheme="minorHAnsi"/>
          <w:lang w:val="en-GB"/>
        </w:rPr>
        <w:t xml:space="preserve"> synonyms revealed a handful of soldier writings so classified. </w:t>
      </w:r>
    </w:p>
    <w:p w:rsidR="00C2155B" w:rsidRDefault="00C2155B" w:rsidP="003E5CD2">
      <w:pPr>
        <w:spacing w:after="0" w:line="360" w:lineRule="auto"/>
        <w:ind w:firstLine="284"/>
        <w:rPr>
          <w:rFonts w:cstheme="minorHAnsi"/>
          <w:lang w:val="en-GB"/>
        </w:rPr>
      </w:pPr>
      <w:r>
        <w:rPr>
          <w:rFonts w:cstheme="minorHAnsi"/>
          <w:lang w:val="en-GB"/>
        </w:rPr>
        <w:t>The chaplains</w:t>
      </w:r>
      <w:r w:rsidR="007F6B45">
        <w:rPr>
          <w:rFonts w:cstheme="minorHAnsi"/>
          <w:lang w:val="en-GB"/>
        </w:rPr>
        <w:t xml:space="preserve"> were </w:t>
      </w:r>
      <w:r w:rsidR="00270598">
        <w:rPr>
          <w:rFonts w:cstheme="minorHAnsi"/>
          <w:lang w:val="en-GB"/>
        </w:rPr>
        <w:t>never meant to be the focus</w:t>
      </w:r>
      <w:r w:rsidR="007F6B45">
        <w:rPr>
          <w:rFonts w:cstheme="minorHAnsi"/>
          <w:lang w:val="en-GB"/>
        </w:rPr>
        <w:t>, but they</w:t>
      </w:r>
      <w:r>
        <w:rPr>
          <w:rFonts w:cstheme="minorHAnsi"/>
          <w:lang w:val="en-GB"/>
        </w:rPr>
        <w:t xml:space="preserve"> turned up a number of </w:t>
      </w:r>
      <w:r w:rsidR="00270598">
        <w:rPr>
          <w:rFonts w:cstheme="minorHAnsi"/>
          <w:lang w:val="en-GB"/>
        </w:rPr>
        <w:t>tempting stories,</w:t>
      </w:r>
      <w:r>
        <w:rPr>
          <w:rFonts w:cstheme="minorHAnsi"/>
          <w:lang w:val="en-GB"/>
        </w:rPr>
        <w:t xml:space="preserve"> personalities whose influence was far from negligible, </w:t>
      </w:r>
      <w:r w:rsidR="007F6B45">
        <w:rPr>
          <w:rFonts w:cstheme="minorHAnsi"/>
          <w:lang w:val="en-GB"/>
        </w:rPr>
        <w:t>though occasionally not positive</w:t>
      </w:r>
      <w:r>
        <w:rPr>
          <w:rFonts w:cstheme="minorHAnsi"/>
          <w:lang w:val="en-GB"/>
        </w:rPr>
        <w:t xml:space="preserve">. Men like the scholarly Presbyterian chaplain Andrew Gillison, who nevertheless found the common touch with the soldiers, and who gave his life at Gallipoli in a foolhardy attempt to save a wounded man in No-Man’s-Land – fatally wounded alongside stretcher bearer Corporal Robert Pittendrigh, a Methodist minister in the ranks. Gillison’s impact outlasted his death, men writing eulogistically about him months later. Or Anglican T. P. Bennett, whose given name initials were serendipitously also short for ‘The Padre’, and who had an affectionate and moving poem written in his honour by his Commanding Officer, Lieutenant-Colonel Richard Crouch. The larger-than-life Salvationist William McKenzie soon leapt off the pages of his extensive diaries and letters, his scrawling handwriting as energetic as his personality, while the equally prolific </w:t>
      </w:r>
      <w:r w:rsidR="00E863B9">
        <w:rPr>
          <w:rFonts w:cstheme="minorHAnsi"/>
          <w:lang w:val="en-GB"/>
        </w:rPr>
        <w:t xml:space="preserve">Anglican </w:t>
      </w:r>
      <w:r>
        <w:rPr>
          <w:rFonts w:cstheme="minorHAnsi"/>
          <w:lang w:val="en-GB"/>
        </w:rPr>
        <w:t>diarist Walter Dexter</w:t>
      </w:r>
      <w:r w:rsidR="00DE6E55">
        <w:rPr>
          <w:rFonts w:cstheme="minorHAnsi"/>
          <w:lang w:val="en-GB"/>
        </w:rPr>
        <w:t xml:space="preserve"> also impressed with his energy, </w:t>
      </w:r>
      <w:r>
        <w:rPr>
          <w:rFonts w:cstheme="minorHAnsi"/>
          <w:lang w:val="en-GB"/>
        </w:rPr>
        <w:t>stickability</w:t>
      </w:r>
      <w:r w:rsidR="00DE6E55">
        <w:rPr>
          <w:rFonts w:cstheme="minorHAnsi"/>
          <w:lang w:val="en-GB"/>
        </w:rPr>
        <w:t xml:space="preserve">, and </w:t>
      </w:r>
      <w:r w:rsidR="000F5DAB">
        <w:rPr>
          <w:rFonts w:cstheme="minorHAnsi"/>
          <w:lang w:val="en-GB"/>
        </w:rPr>
        <w:t>penetrating</w:t>
      </w:r>
      <w:r w:rsidR="00DE6E55">
        <w:rPr>
          <w:rFonts w:cstheme="minorHAnsi"/>
          <w:lang w:val="en-GB"/>
        </w:rPr>
        <w:t xml:space="preserve"> observations</w:t>
      </w:r>
      <w:r>
        <w:rPr>
          <w:rFonts w:cstheme="minorHAnsi"/>
          <w:lang w:val="en-GB"/>
        </w:rPr>
        <w:t xml:space="preserve">. </w:t>
      </w:r>
      <w:r w:rsidR="007F6B45">
        <w:rPr>
          <w:rFonts w:cstheme="minorHAnsi"/>
          <w:lang w:val="en-GB"/>
        </w:rPr>
        <w:t>Among the</w:t>
      </w:r>
      <w:r>
        <w:rPr>
          <w:rFonts w:cstheme="minorHAnsi"/>
          <w:lang w:val="en-GB"/>
        </w:rPr>
        <w:t xml:space="preserve"> remarkable Catholic chaplains</w:t>
      </w:r>
      <w:r w:rsidR="007F6B45">
        <w:rPr>
          <w:rFonts w:cstheme="minorHAnsi"/>
          <w:lang w:val="en-GB"/>
        </w:rPr>
        <w:t xml:space="preserve"> was</w:t>
      </w:r>
      <w:r>
        <w:rPr>
          <w:rFonts w:cstheme="minorHAnsi"/>
          <w:lang w:val="en-GB"/>
        </w:rPr>
        <w:t xml:space="preserve"> John Fahey, probably the only chaplain to land at Gallipoli on the first day, experiencing a life-time’s worth of near misses in just three weeks, and the extraordinary Jesuit priest Michael Bergin, perhaps the only Anzac never to have gotten closer to Australia that Egypt, who was killed at Passchendaele in 1917, much to the distress of so many in his battalion, including staunch Protestants. There were a few who won mixed reviews or outright negatives, including the generally popular Anglo-Catholic William Maitland Woods, who</w:t>
      </w:r>
      <w:r w:rsidR="00A362A7">
        <w:rPr>
          <w:rFonts w:cstheme="minorHAnsi"/>
          <w:lang w:val="en-GB"/>
        </w:rPr>
        <w:t>se encyclopaedic knowledge of ancient history</w:t>
      </w:r>
      <w:r>
        <w:rPr>
          <w:rFonts w:cstheme="minorHAnsi"/>
          <w:lang w:val="en-GB"/>
        </w:rPr>
        <w:t xml:space="preserve"> </w:t>
      </w:r>
      <w:r w:rsidR="00A362A7">
        <w:rPr>
          <w:rFonts w:cstheme="minorHAnsi"/>
          <w:lang w:val="en-GB"/>
        </w:rPr>
        <w:t>sometimes came across as a showy</w:t>
      </w:r>
      <w:r>
        <w:rPr>
          <w:rFonts w:cstheme="minorHAnsi"/>
          <w:lang w:val="en-GB"/>
        </w:rPr>
        <w:t>, or the combatively sectarian Presbyterian J. Lawrence Rentoul, who couldn’t help his tendencies to take offense against Anglican encroachments, or the pompous Baptist Donald McNichol who</w:t>
      </w:r>
      <w:r w:rsidR="000F5DAB">
        <w:rPr>
          <w:rFonts w:cstheme="minorHAnsi"/>
          <w:lang w:val="en-GB"/>
        </w:rPr>
        <w:t>se</w:t>
      </w:r>
      <w:r>
        <w:rPr>
          <w:rFonts w:cstheme="minorHAnsi"/>
          <w:lang w:val="en-GB"/>
        </w:rPr>
        <w:t xml:space="preserve"> </w:t>
      </w:r>
      <w:r w:rsidR="000F5DAB">
        <w:rPr>
          <w:rFonts w:cstheme="minorHAnsi"/>
          <w:lang w:val="en-GB"/>
        </w:rPr>
        <w:t>insistence</w:t>
      </w:r>
      <w:r>
        <w:rPr>
          <w:rFonts w:cstheme="minorHAnsi"/>
          <w:lang w:val="en-GB"/>
        </w:rPr>
        <w:t xml:space="preserve"> on his rights and privileges as an officer</w:t>
      </w:r>
      <w:r w:rsidR="000F5DAB">
        <w:rPr>
          <w:rFonts w:cstheme="minorHAnsi"/>
          <w:lang w:val="en-GB"/>
        </w:rPr>
        <w:t>, at the expense of carrying out his responsibilities, offended many</w:t>
      </w:r>
      <w:r>
        <w:rPr>
          <w:rFonts w:cstheme="minorHAnsi"/>
          <w:lang w:val="en-GB"/>
        </w:rPr>
        <w:t>. I could list so many others, mostly good, but also bad and indifferent, but don’t tempt me to begin…</w:t>
      </w:r>
    </w:p>
    <w:p w:rsidR="00C2155B" w:rsidRDefault="00C2155B" w:rsidP="003E5CD2">
      <w:pPr>
        <w:spacing w:after="0" w:line="360" w:lineRule="auto"/>
        <w:ind w:firstLine="284"/>
        <w:rPr>
          <w:rFonts w:cstheme="minorHAnsi"/>
          <w:lang w:val="en-GB"/>
        </w:rPr>
      </w:pPr>
      <w:r>
        <w:rPr>
          <w:rFonts w:cstheme="minorHAnsi"/>
          <w:lang w:val="en-GB"/>
        </w:rPr>
        <w:t>It was soon clear to me, despite McKernan’s work on padres, that there was still much to say</w:t>
      </w:r>
      <w:r w:rsidR="00270598">
        <w:rPr>
          <w:rFonts w:cstheme="minorHAnsi"/>
          <w:lang w:val="en-GB"/>
        </w:rPr>
        <w:t xml:space="preserve"> (Gladwin’s book was an enterprise still unknown to me at that stage)</w:t>
      </w:r>
      <w:r>
        <w:rPr>
          <w:rFonts w:cstheme="minorHAnsi"/>
          <w:lang w:val="en-GB"/>
        </w:rPr>
        <w:t xml:space="preserve">. </w:t>
      </w:r>
      <w:r w:rsidR="00535FAF">
        <w:rPr>
          <w:rFonts w:cstheme="minorHAnsi"/>
          <w:lang w:val="en-GB"/>
        </w:rPr>
        <w:t>In particular, t</w:t>
      </w:r>
      <w:r>
        <w:rPr>
          <w:rFonts w:cstheme="minorHAnsi"/>
          <w:lang w:val="en-GB"/>
        </w:rPr>
        <w:t xml:space="preserve">he material on William McKenzie was </w:t>
      </w:r>
      <w:r w:rsidR="000F5DAB">
        <w:rPr>
          <w:rFonts w:cstheme="minorHAnsi"/>
          <w:lang w:val="en-GB"/>
        </w:rPr>
        <w:t>singularly</w:t>
      </w:r>
      <w:r>
        <w:rPr>
          <w:rFonts w:cstheme="minorHAnsi"/>
          <w:lang w:val="en-GB"/>
        </w:rPr>
        <w:t xml:space="preserve"> captivating. </w:t>
      </w:r>
      <w:r w:rsidR="000F5DAB">
        <w:rPr>
          <w:rFonts w:cstheme="minorHAnsi"/>
          <w:lang w:val="en-GB"/>
        </w:rPr>
        <w:t>Provoking me was</w:t>
      </w:r>
      <w:r>
        <w:rPr>
          <w:rFonts w:cstheme="minorHAnsi"/>
          <w:lang w:val="en-GB"/>
        </w:rPr>
        <w:t xml:space="preserve"> a body of </w:t>
      </w:r>
      <w:r w:rsidR="00EB0E72">
        <w:rPr>
          <w:rFonts w:cstheme="minorHAnsi"/>
          <w:lang w:val="en-GB"/>
        </w:rPr>
        <w:t xml:space="preserve">published material </w:t>
      </w:r>
      <w:r w:rsidR="00A362A7">
        <w:rPr>
          <w:rFonts w:cstheme="minorHAnsi"/>
          <w:lang w:val="en-GB"/>
        </w:rPr>
        <w:t>misrepresented</w:t>
      </w:r>
      <w:r>
        <w:rPr>
          <w:rFonts w:cstheme="minorHAnsi"/>
          <w:lang w:val="en-GB"/>
        </w:rPr>
        <w:t xml:space="preserve"> his achievements, not least the works of evangelist Col Stringer. His hagiography of McKenzie made up in enthusiasm what </w:t>
      </w:r>
      <w:r w:rsidR="00A362A7">
        <w:rPr>
          <w:rFonts w:cstheme="minorHAnsi"/>
          <w:lang w:val="en-GB"/>
        </w:rPr>
        <w:t>it lacked in accuracy</w:t>
      </w:r>
      <w:r w:rsidR="000F5DAB">
        <w:rPr>
          <w:rFonts w:cstheme="minorHAnsi"/>
          <w:lang w:val="en-GB"/>
        </w:rPr>
        <w:t xml:space="preserve"> and organisation</w:t>
      </w:r>
      <w:r w:rsidR="00A362A7">
        <w:rPr>
          <w:rFonts w:cstheme="minorHAnsi"/>
          <w:lang w:val="en-GB"/>
        </w:rPr>
        <w:t xml:space="preserve"> – and it wa</w:t>
      </w:r>
      <w:r>
        <w:rPr>
          <w:rFonts w:cstheme="minorHAnsi"/>
          <w:lang w:val="en-GB"/>
        </w:rPr>
        <w:t xml:space="preserve">s very enthusiastic. While I </w:t>
      </w:r>
      <w:r w:rsidR="00A362A7">
        <w:rPr>
          <w:rFonts w:cstheme="minorHAnsi"/>
          <w:lang w:val="en-GB"/>
        </w:rPr>
        <w:t>understand</w:t>
      </w:r>
      <w:r>
        <w:rPr>
          <w:rFonts w:cstheme="minorHAnsi"/>
          <w:lang w:val="en-GB"/>
        </w:rPr>
        <w:t xml:space="preserve"> the intent of such writing, in the long-term it does more harm than good. It’s what I call ‘lying for God’</w:t>
      </w:r>
      <w:r w:rsidR="007F6B45">
        <w:rPr>
          <w:rFonts w:cstheme="minorHAnsi"/>
          <w:lang w:val="en-GB"/>
        </w:rPr>
        <w:t>,</w:t>
      </w:r>
      <w:r>
        <w:rPr>
          <w:rFonts w:cstheme="minorHAnsi"/>
          <w:lang w:val="en-GB"/>
        </w:rPr>
        <w:t xml:space="preserve"> a tendency to </w:t>
      </w:r>
      <w:r w:rsidR="007F6B45">
        <w:rPr>
          <w:rFonts w:cstheme="minorHAnsi"/>
          <w:lang w:val="en-GB"/>
        </w:rPr>
        <w:t xml:space="preserve">whitewash the </w:t>
      </w:r>
      <w:r w:rsidR="00535FAF">
        <w:rPr>
          <w:rFonts w:cstheme="minorHAnsi"/>
          <w:lang w:val="en-GB"/>
        </w:rPr>
        <w:t xml:space="preserve">bad </w:t>
      </w:r>
      <w:r w:rsidR="007F6B45">
        <w:rPr>
          <w:rFonts w:cstheme="minorHAnsi"/>
          <w:lang w:val="en-GB"/>
        </w:rPr>
        <w:t xml:space="preserve">behaviour of </w:t>
      </w:r>
      <w:r>
        <w:rPr>
          <w:rFonts w:cstheme="minorHAnsi"/>
          <w:lang w:val="en-GB"/>
        </w:rPr>
        <w:t>Christians</w:t>
      </w:r>
      <w:r w:rsidR="00535FAF" w:rsidRPr="00535FAF">
        <w:rPr>
          <w:rFonts w:cstheme="minorHAnsi"/>
          <w:lang w:val="en-GB"/>
        </w:rPr>
        <w:t xml:space="preserve"> </w:t>
      </w:r>
      <w:r w:rsidR="00535FAF">
        <w:rPr>
          <w:rFonts w:cstheme="minorHAnsi"/>
          <w:lang w:val="en-GB"/>
        </w:rPr>
        <w:t>and exaggerate the good</w:t>
      </w:r>
      <w:r w:rsidR="00A362A7">
        <w:rPr>
          <w:rFonts w:cstheme="minorHAnsi"/>
          <w:lang w:val="en-GB"/>
        </w:rPr>
        <w:t xml:space="preserve"> </w:t>
      </w:r>
      <w:r w:rsidR="00561C08">
        <w:rPr>
          <w:rFonts w:cstheme="minorHAnsi"/>
          <w:lang w:val="en-GB"/>
        </w:rPr>
        <w:t>in the hope of</w:t>
      </w:r>
      <w:r w:rsidR="00A362A7">
        <w:rPr>
          <w:rFonts w:cstheme="minorHAnsi"/>
          <w:lang w:val="en-GB"/>
        </w:rPr>
        <w:t xml:space="preserve"> </w:t>
      </w:r>
      <w:r w:rsidR="00561C08">
        <w:rPr>
          <w:rFonts w:cstheme="minorHAnsi"/>
          <w:lang w:val="en-GB"/>
        </w:rPr>
        <w:t>making</w:t>
      </w:r>
      <w:r w:rsidR="00535FAF">
        <w:rPr>
          <w:rFonts w:cstheme="minorHAnsi"/>
          <w:lang w:val="en-GB"/>
        </w:rPr>
        <w:t xml:space="preserve"> God look better</w:t>
      </w:r>
      <w:r>
        <w:rPr>
          <w:rFonts w:cstheme="minorHAnsi"/>
          <w:lang w:val="en-GB"/>
        </w:rPr>
        <w:t xml:space="preserve">. Sadly, when the truth comes along, usually at the hands of sceptics, the damage caused by the loss of credibility is greater than any benefit. If we lied about that, then perhaps we just lied about God, full stop. Just as the Bible is rigorously honest in documenting the virtues and failings of its heroes, so we as Christians, and especially as Christian historians, have a duty to the truth, unpleasant as it might be </w:t>
      </w:r>
      <w:r w:rsidR="007F6B45">
        <w:rPr>
          <w:rFonts w:cstheme="minorHAnsi"/>
          <w:lang w:val="en-GB"/>
        </w:rPr>
        <w:t xml:space="preserve">about us </w:t>
      </w:r>
      <w:r>
        <w:rPr>
          <w:rFonts w:cstheme="minorHAnsi"/>
          <w:lang w:val="en-GB"/>
        </w:rPr>
        <w:t xml:space="preserve">at times. </w:t>
      </w:r>
      <w:r w:rsidR="007F6B45">
        <w:rPr>
          <w:rFonts w:cstheme="minorHAnsi"/>
          <w:lang w:val="en-GB"/>
        </w:rPr>
        <w:t xml:space="preserve">But isn’t that the essence of the Gospel, that God’s favour to us is despite our failings, not because of our perfections? </w:t>
      </w:r>
      <w:r>
        <w:rPr>
          <w:rFonts w:cstheme="minorHAnsi"/>
          <w:lang w:val="en-GB"/>
        </w:rPr>
        <w:t>Gilding God’s lilies usually backfires; on the other hand, as the apostle Paul testified, God’s strength is made perfect in our weakness (2 Corinthians 12:9-10).</w:t>
      </w:r>
    </w:p>
    <w:p w:rsidR="006D3863" w:rsidRDefault="00C2155B" w:rsidP="003E5CD2">
      <w:pPr>
        <w:spacing w:after="0" w:line="360" w:lineRule="auto"/>
        <w:ind w:firstLine="284"/>
        <w:rPr>
          <w:rFonts w:cstheme="minorHAnsi"/>
          <w:lang w:val="en-GB"/>
        </w:rPr>
      </w:pPr>
      <w:r>
        <w:rPr>
          <w:rFonts w:cstheme="minorHAnsi"/>
          <w:lang w:val="en-GB"/>
        </w:rPr>
        <w:t xml:space="preserve">The inaccuracies and gaps in McKenzie’s story encouraged me to </w:t>
      </w:r>
      <w:r w:rsidR="00A362A7">
        <w:rPr>
          <w:rFonts w:cstheme="minorHAnsi"/>
          <w:lang w:val="en-GB"/>
        </w:rPr>
        <w:t>dig deeper</w:t>
      </w:r>
      <w:r>
        <w:rPr>
          <w:rFonts w:cstheme="minorHAnsi"/>
          <w:lang w:val="en-GB"/>
        </w:rPr>
        <w:t xml:space="preserve">. Researching in The Salvation Army archives in Melbourne uncovered a </w:t>
      </w:r>
      <w:r w:rsidR="00A362A7">
        <w:rPr>
          <w:rFonts w:cstheme="minorHAnsi"/>
          <w:lang w:val="en-GB"/>
        </w:rPr>
        <w:t>wealth</w:t>
      </w:r>
      <w:r>
        <w:rPr>
          <w:rFonts w:cstheme="minorHAnsi"/>
          <w:lang w:val="en-GB"/>
        </w:rPr>
        <w:t xml:space="preserve"> of material, and its archivist, Lindsay Cox,</w:t>
      </w:r>
      <w:r w:rsidR="00A362A7">
        <w:rPr>
          <w:rFonts w:cstheme="minorHAnsi"/>
          <w:lang w:val="en-GB"/>
        </w:rPr>
        <w:t xml:space="preserve"> issued a witty challenge to</w:t>
      </w:r>
      <w:r>
        <w:rPr>
          <w:rFonts w:cstheme="minorHAnsi"/>
          <w:lang w:val="en-GB"/>
        </w:rPr>
        <w:t xml:space="preserve"> </w:t>
      </w:r>
      <w:r w:rsidR="00A362A7">
        <w:rPr>
          <w:rFonts w:cstheme="minorHAnsi"/>
          <w:lang w:val="en-GB"/>
        </w:rPr>
        <w:t>produce</w:t>
      </w:r>
      <w:r>
        <w:rPr>
          <w:rFonts w:cstheme="minorHAnsi"/>
          <w:lang w:val="en-GB"/>
        </w:rPr>
        <w:t xml:space="preserve"> a better biography. At first it felt a little presumptuous for an Adventist to tell the story of one Australia’s greatest Salvationists, but the idea grew, and I set aside the larger work </w:t>
      </w:r>
      <w:r w:rsidR="007F6B45">
        <w:rPr>
          <w:rFonts w:cstheme="minorHAnsi"/>
          <w:lang w:val="en-GB"/>
        </w:rPr>
        <w:t xml:space="preserve">of soldier religion </w:t>
      </w:r>
      <w:r>
        <w:rPr>
          <w:rFonts w:cstheme="minorHAnsi"/>
          <w:lang w:val="en-GB"/>
        </w:rPr>
        <w:t xml:space="preserve">to concentrate on a </w:t>
      </w:r>
      <w:r w:rsidR="00EB0E72">
        <w:rPr>
          <w:rFonts w:cstheme="minorHAnsi"/>
          <w:lang w:val="en-GB"/>
        </w:rPr>
        <w:t xml:space="preserve">more </w:t>
      </w:r>
      <w:r>
        <w:rPr>
          <w:rFonts w:cstheme="minorHAnsi"/>
          <w:lang w:val="en-GB"/>
        </w:rPr>
        <w:t>reliable account of McKenzie’s extraordinary life. I was</w:t>
      </w:r>
      <w:r w:rsidR="007F6B45">
        <w:rPr>
          <w:rFonts w:cstheme="minorHAnsi"/>
          <w:lang w:val="en-GB"/>
        </w:rPr>
        <w:t xml:space="preserve"> also</w:t>
      </w:r>
      <w:r>
        <w:rPr>
          <w:rFonts w:cstheme="minorHAnsi"/>
          <w:lang w:val="en-GB"/>
        </w:rPr>
        <w:t xml:space="preserve"> able to track down two granddaughters, the eldest of whom had known him well, while the other knew him from family stories. The first, </w:t>
      </w:r>
      <w:r w:rsidR="00001AD7">
        <w:rPr>
          <w:rFonts w:cstheme="minorHAnsi"/>
          <w:lang w:val="en-GB"/>
        </w:rPr>
        <w:t xml:space="preserve">the now-late </w:t>
      </w:r>
      <w:r>
        <w:rPr>
          <w:rFonts w:cstheme="minorHAnsi"/>
          <w:lang w:val="en-GB"/>
        </w:rPr>
        <w:t xml:space="preserve">Jean Newall, a devout Anglican, worried at first that I was one of </w:t>
      </w:r>
      <w:r w:rsidR="004327E2">
        <w:rPr>
          <w:rFonts w:cstheme="minorHAnsi"/>
          <w:lang w:val="en-GB"/>
        </w:rPr>
        <w:t>that breed of modern</w:t>
      </w:r>
      <w:r>
        <w:rPr>
          <w:rFonts w:cstheme="minorHAnsi"/>
          <w:lang w:val="en-GB"/>
        </w:rPr>
        <w:t xml:space="preserve"> historians who sought to </w:t>
      </w:r>
      <w:r w:rsidR="007F6B45">
        <w:rPr>
          <w:rFonts w:cstheme="minorHAnsi"/>
          <w:lang w:val="en-GB"/>
        </w:rPr>
        <w:t xml:space="preserve">tear </w:t>
      </w:r>
      <w:r>
        <w:rPr>
          <w:rFonts w:cstheme="minorHAnsi"/>
          <w:lang w:val="en-GB"/>
        </w:rPr>
        <w:t>heroes</w:t>
      </w:r>
      <w:r w:rsidR="004327E2">
        <w:rPr>
          <w:rFonts w:cstheme="minorHAnsi"/>
          <w:lang w:val="en-GB"/>
        </w:rPr>
        <w:t xml:space="preserve"> </w:t>
      </w:r>
      <w:r w:rsidR="00001AD7">
        <w:rPr>
          <w:rFonts w:cstheme="minorHAnsi"/>
          <w:lang w:val="en-GB"/>
        </w:rPr>
        <w:t xml:space="preserve">down </w:t>
      </w:r>
      <w:r w:rsidR="004327E2">
        <w:rPr>
          <w:rFonts w:cstheme="minorHAnsi"/>
          <w:lang w:val="en-GB"/>
        </w:rPr>
        <w:t>from their pedestals</w:t>
      </w:r>
      <w:r>
        <w:rPr>
          <w:rFonts w:cstheme="minorHAnsi"/>
          <w:lang w:val="en-GB"/>
        </w:rPr>
        <w:t xml:space="preserve">. She also wondered how an Adventist could possibly relate to McKenzie the Salvationist. I </w:t>
      </w:r>
      <w:r w:rsidR="00DE6E55">
        <w:rPr>
          <w:rFonts w:cstheme="minorHAnsi"/>
          <w:lang w:val="en-GB"/>
        </w:rPr>
        <w:t>confess to</w:t>
      </w:r>
      <w:r>
        <w:rPr>
          <w:rFonts w:cstheme="minorHAnsi"/>
          <w:lang w:val="en-GB"/>
        </w:rPr>
        <w:t xml:space="preserve"> a </w:t>
      </w:r>
      <w:r w:rsidR="00DE6E55">
        <w:rPr>
          <w:rFonts w:cstheme="minorHAnsi"/>
          <w:lang w:val="en-GB"/>
        </w:rPr>
        <w:t xml:space="preserve">quick </w:t>
      </w:r>
      <w:r>
        <w:rPr>
          <w:rFonts w:cstheme="minorHAnsi"/>
          <w:lang w:val="en-GB"/>
        </w:rPr>
        <w:t xml:space="preserve">mental inventory of shared Adventist-Salvationist experiences: </w:t>
      </w:r>
      <w:r w:rsidR="00947C4B">
        <w:rPr>
          <w:rFonts w:cstheme="minorHAnsi"/>
          <w:lang w:val="en-GB"/>
        </w:rPr>
        <w:t>an emphasis on Scripture</w:t>
      </w:r>
      <w:r>
        <w:rPr>
          <w:rFonts w:cstheme="minorHAnsi"/>
          <w:lang w:val="en-GB"/>
        </w:rPr>
        <w:t>: check; an imperative to evangelism: check; a connection between a person’s physical and spiritual state</w:t>
      </w:r>
      <w:r w:rsidR="00316E3E">
        <w:rPr>
          <w:rFonts w:cstheme="minorHAnsi"/>
          <w:lang w:val="en-GB"/>
        </w:rPr>
        <w:t>s</w:t>
      </w:r>
      <w:r>
        <w:rPr>
          <w:rFonts w:cstheme="minorHAnsi"/>
          <w:lang w:val="en-GB"/>
        </w:rPr>
        <w:t xml:space="preserve">: check; no smoking/drinking/swearing/gambling/dancing: check; </w:t>
      </w:r>
      <w:r w:rsidR="001F242D">
        <w:rPr>
          <w:rFonts w:cstheme="minorHAnsi"/>
          <w:lang w:val="en-GB"/>
        </w:rPr>
        <w:t xml:space="preserve">diligent </w:t>
      </w:r>
      <w:r>
        <w:rPr>
          <w:rFonts w:cstheme="minorHAnsi"/>
          <w:lang w:val="en-GB"/>
        </w:rPr>
        <w:t xml:space="preserve">tithe-paying: check; strict sabbatarianism (admittedly on different days): check; a </w:t>
      </w:r>
      <w:r w:rsidR="001F242D">
        <w:rPr>
          <w:rFonts w:cstheme="minorHAnsi"/>
          <w:lang w:val="en-GB"/>
        </w:rPr>
        <w:t xml:space="preserve">tendency to </w:t>
      </w:r>
      <w:r w:rsidR="00A100C8">
        <w:rPr>
          <w:rFonts w:cstheme="minorHAnsi"/>
          <w:lang w:val="en-GB"/>
        </w:rPr>
        <w:t>legalism</w:t>
      </w:r>
      <w:r>
        <w:rPr>
          <w:rFonts w:cstheme="minorHAnsi"/>
          <w:lang w:val="en-GB"/>
        </w:rPr>
        <w:t xml:space="preserve">: check. After reading some early drafts, Newall became a </w:t>
      </w:r>
      <w:r w:rsidR="00947C4B">
        <w:rPr>
          <w:rFonts w:cstheme="minorHAnsi"/>
          <w:lang w:val="en-GB"/>
        </w:rPr>
        <w:t>willing partner</w:t>
      </w:r>
      <w:r>
        <w:rPr>
          <w:rFonts w:cstheme="minorHAnsi"/>
          <w:lang w:val="en-GB"/>
        </w:rPr>
        <w:t xml:space="preserve"> with a fount of </w:t>
      </w:r>
      <w:r w:rsidR="00947C4B">
        <w:rPr>
          <w:rFonts w:cstheme="minorHAnsi"/>
          <w:lang w:val="en-GB"/>
        </w:rPr>
        <w:t>first-hand accounts of her grandfather</w:t>
      </w:r>
      <w:r>
        <w:rPr>
          <w:rFonts w:cstheme="minorHAnsi"/>
          <w:lang w:val="en-GB"/>
        </w:rPr>
        <w:t>. McKenzie’s youngest granddaughter, Ann Zubrick, an academic and a leader in the Australian Society of Friends, offered family memories but also invaluable critiques of the manuscript</w:t>
      </w:r>
      <w:r w:rsidR="00535FAF">
        <w:rPr>
          <w:rFonts w:cstheme="minorHAnsi"/>
          <w:lang w:val="en-GB"/>
        </w:rPr>
        <w:t>, broadening its reach and ensuring greater rigour in its context</w:t>
      </w:r>
      <w:r>
        <w:rPr>
          <w:rFonts w:cstheme="minorHAnsi"/>
          <w:lang w:val="en-GB"/>
        </w:rPr>
        <w:t xml:space="preserve">. </w:t>
      </w:r>
    </w:p>
    <w:p w:rsidR="00C2155B" w:rsidRDefault="00947C4B" w:rsidP="003E5CD2">
      <w:pPr>
        <w:spacing w:after="0" w:line="360" w:lineRule="auto"/>
        <w:ind w:firstLine="284"/>
        <w:rPr>
          <w:rFonts w:cstheme="minorHAnsi"/>
          <w:lang w:val="en-GB"/>
        </w:rPr>
      </w:pPr>
      <w:r>
        <w:rPr>
          <w:rFonts w:cstheme="minorHAnsi"/>
          <w:lang w:val="en-GB"/>
        </w:rPr>
        <w:t xml:space="preserve">As this project developed, </w:t>
      </w:r>
      <w:r w:rsidR="00C2155B">
        <w:rPr>
          <w:rFonts w:cstheme="minorHAnsi"/>
          <w:lang w:val="en-GB"/>
        </w:rPr>
        <w:t xml:space="preserve">I was </w:t>
      </w:r>
      <w:r w:rsidR="006D3863">
        <w:rPr>
          <w:rFonts w:cstheme="minorHAnsi"/>
          <w:lang w:val="en-GB"/>
        </w:rPr>
        <w:t>delighted</w:t>
      </w:r>
      <w:r w:rsidR="00C2155B">
        <w:rPr>
          <w:rFonts w:cstheme="minorHAnsi"/>
          <w:lang w:val="en-GB"/>
        </w:rPr>
        <w:t xml:space="preserve"> to be given six months’ research leave</w:t>
      </w:r>
      <w:r>
        <w:rPr>
          <w:rFonts w:cstheme="minorHAnsi"/>
          <w:lang w:val="en-GB"/>
        </w:rPr>
        <w:t xml:space="preserve"> to write up the manuscript</w:t>
      </w:r>
      <w:r w:rsidR="00C2155B">
        <w:rPr>
          <w:rFonts w:cstheme="minorHAnsi"/>
          <w:lang w:val="en-GB"/>
        </w:rPr>
        <w:t>, during which time I discovered that I loved writing even more than teaching.</w:t>
      </w:r>
      <w:r w:rsidR="006D3863">
        <w:rPr>
          <w:rFonts w:cstheme="minorHAnsi"/>
          <w:lang w:val="en-GB"/>
        </w:rPr>
        <w:t xml:space="preserve"> I also found my voice as a writer and my home as a researcher. I already had a fair bit of publishing behind me, including several books, but nothing felt as natural as this. I’d always suffered a vague level of unease while writing about film, as I am not a visual thinker; on the matters of religion and war I was very much in my element, for reasons I can only partly explain.</w:t>
      </w:r>
    </w:p>
    <w:p w:rsidR="002800B5" w:rsidRDefault="00C2155B" w:rsidP="003E5CD2">
      <w:pPr>
        <w:spacing w:after="0" w:line="360" w:lineRule="auto"/>
        <w:ind w:firstLine="284"/>
        <w:rPr>
          <w:rFonts w:cstheme="minorHAnsi"/>
          <w:lang w:val="en-GB"/>
        </w:rPr>
      </w:pPr>
      <w:r>
        <w:rPr>
          <w:rFonts w:cstheme="minorHAnsi"/>
          <w:lang w:val="en-GB"/>
        </w:rPr>
        <w:t xml:space="preserve">With this done, I returned to my big-picture work. It was built around a </w:t>
      </w:r>
      <w:r w:rsidR="00EB0E72">
        <w:rPr>
          <w:rFonts w:cstheme="minorHAnsi"/>
          <w:lang w:val="en-GB"/>
        </w:rPr>
        <w:t>data-bank</w:t>
      </w:r>
      <w:r>
        <w:rPr>
          <w:rFonts w:cstheme="minorHAnsi"/>
          <w:lang w:val="en-GB"/>
        </w:rPr>
        <w:t xml:space="preserve"> of quotes from the diaries, letters and memoirs of about 1,000 Anzacs – the same sample size that Gammage used for </w:t>
      </w:r>
      <w:r w:rsidRPr="005575B4">
        <w:rPr>
          <w:rFonts w:cstheme="minorHAnsi"/>
          <w:i/>
          <w:lang w:val="en-GB"/>
        </w:rPr>
        <w:t>The Broken Years</w:t>
      </w:r>
      <w:r>
        <w:rPr>
          <w:rFonts w:cstheme="minorHAnsi"/>
          <w:lang w:val="en-GB"/>
        </w:rPr>
        <w:t xml:space="preserve">. After I had exhausted the diaries </w:t>
      </w:r>
      <w:r w:rsidR="002726AA">
        <w:rPr>
          <w:rFonts w:cstheme="minorHAnsi"/>
          <w:lang w:val="en-GB"/>
        </w:rPr>
        <w:t>catalogued</w:t>
      </w:r>
      <w:r>
        <w:rPr>
          <w:rFonts w:cstheme="minorHAnsi"/>
          <w:lang w:val="en-GB"/>
        </w:rPr>
        <w:t xml:space="preserve"> as containing religio</w:t>
      </w:r>
      <w:r w:rsidR="00EB0E72">
        <w:rPr>
          <w:rFonts w:cstheme="minorHAnsi"/>
          <w:lang w:val="en-GB"/>
        </w:rPr>
        <w:t>us material in the War M</w:t>
      </w:r>
      <w:r>
        <w:rPr>
          <w:rFonts w:cstheme="minorHAnsi"/>
          <w:lang w:val="en-GB"/>
        </w:rPr>
        <w:t>emorial</w:t>
      </w:r>
      <w:r w:rsidR="002726AA">
        <w:rPr>
          <w:rFonts w:cstheme="minorHAnsi"/>
          <w:lang w:val="en-GB"/>
        </w:rPr>
        <w:t xml:space="preserve"> Archives</w:t>
      </w:r>
      <w:r>
        <w:rPr>
          <w:rFonts w:cstheme="minorHAnsi"/>
          <w:lang w:val="en-GB"/>
        </w:rPr>
        <w:t xml:space="preserve">, I simply tried lucky dip. I also turned to the digitised, and often transcribed, diaries and letters held by the Mitchell Library, State Library of NSW, as well as from the Victorian, South Australian and Queensland archives. </w:t>
      </w:r>
      <w:r w:rsidR="00947C4B">
        <w:rPr>
          <w:rFonts w:cstheme="minorHAnsi"/>
          <w:lang w:val="en-GB"/>
        </w:rPr>
        <w:t>Others</w:t>
      </w:r>
      <w:r>
        <w:rPr>
          <w:rFonts w:cstheme="minorHAnsi"/>
          <w:lang w:val="en-GB"/>
        </w:rPr>
        <w:t xml:space="preserve"> were available online or in print, while some </w:t>
      </w:r>
      <w:r w:rsidR="00316E3E">
        <w:rPr>
          <w:rFonts w:cstheme="minorHAnsi"/>
          <w:lang w:val="en-GB"/>
        </w:rPr>
        <w:t>acquaintances</w:t>
      </w:r>
      <w:r>
        <w:rPr>
          <w:rFonts w:cstheme="minorHAnsi"/>
          <w:lang w:val="en-GB"/>
        </w:rPr>
        <w:t xml:space="preserve"> shared precious family papers with me. </w:t>
      </w:r>
      <w:r w:rsidR="006D3863">
        <w:rPr>
          <w:rFonts w:cstheme="minorHAnsi"/>
          <w:lang w:val="en-GB"/>
        </w:rPr>
        <w:t>The process of exploration continues, and I have now read the papers of over 1,200 service men and women, though with diminishing returns as the new diaries tend to confirm what I had found in the earlier ones. Only occasionally does a new insight or topic emerge.</w:t>
      </w:r>
    </w:p>
    <w:p w:rsidR="00C2155B" w:rsidRDefault="002800B5" w:rsidP="003E5CD2">
      <w:pPr>
        <w:spacing w:after="0" w:line="360" w:lineRule="auto"/>
        <w:ind w:firstLine="284"/>
        <w:rPr>
          <w:rFonts w:cstheme="minorHAnsi"/>
          <w:lang w:val="en-GB"/>
        </w:rPr>
      </w:pPr>
      <w:r>
        <w:rPr>
          <w:rFonts w:cstheme="minorHAnsi"/>
          <w:lang w:val="en-GB"/>
        </w:rPr>
        <w:t xml:space="preserve">Perhaps the most striking </w:t>
      </w:r>
      <w:r w:rsidR="006D3863">
        <w:rPr>
          <w:rFonts w:cstheme="minorHAnsi"/>
          <w:lang w:val="en-GB"/>
        </w:rPr>
        <w:t>discovery was</w:t>
      </w:r>
      <w:r>
        <w:rPr>
          <w:rFonts w:cstheme="minorHAnsi"/>
          <w:lang w:val="en-GB"/>
        </w:rPr>
        <w:t xml:space="preserve"> how widespread religious observations were in soldier writings. Having expected them to be hard to find, I was amazed to come across them </w:t>
      </w:r>
      <w:r w:rsidR="004327E2">
        <w:rPr>
          <w:rFonts w:cstheme="minorHAnsi"/>
          <w:lang w:val="en-GB"/>
        </w:rPr>
        <w:t>regularly</w:t>
      </w:r>
      <w:r>
        <w:rPr>
          <w:rFonts w:cstheme="minorHAnsi"/>
          <w:lang w:val="en-GB"/>
        </w:rPr>
        <w:t>. Well over a third of the soldiers commented on religion and morality, and when it came to nurses, the proportion was much higher again</w:t>
      </w:r>
      <w:r w:rsidR="006D3863">
        <w:rPr>
          <w:rFonts w:cstheme="minorHAnsi"/>
          <w:lang w:val="en-GB"/>
        </w:rPr>
        <w:t>, reflecting a cultural bias that permitted women and penalised men in matters of religious expression</w:t>
      </w:r>
      <w:r w:rsidR="006D7E1C">
        <w:rPr>
          <w:rFonts w:cstheme="minorHAnsi"/>
          <w:lang w:val="en-GB"/>
        </w:rPr>
        <w:t>. Despite this, a</w:t>
      </w:r>
      <w:r>
        <w:rPr>
          <w:rFonts w:cstheme="minorHAnsi"/>
          <w:lang w:val="en-GB"/>
        </w:rPr>
        <w:t xml:space="preserve">s Linder observed of Gammage’s research, a religious sensibility was easily discernible to those who were looking for the evidence. </w:t>
      </w:r>
      <w:r w:rsidR="00C2155B">
        <w:rPr>
          <w:rFonts w:cstheme="minorHAnsi"/>
          <w:lang w:val="en-GB"/>
        </w:rPr>
        <w:t xml:space="preserve">Sometimes, </w:t>
      </w:r>
      <w:r>
        <w:rPr>
          <w:rFonts w:cstheme="minorHAnsi"/>
          <w:lang w:val="en-GB"/>
        </w:rPr>
        <w:t>soldiers</w:t>
      </w:r>
      <w:r w:rsidR="00C2155B">
        <w:rPr>
          <w:rFonts w:cstheme="minorHAnsi"/>
          <w:lang w:val="en-GB"/>
        </w:rPr>
        <w:t xml:space="preserve"> simply </w:t>
      </w:r>
      <w:r w:rsidR="004327E2">
        <w:rPr>
          <w:rFonts w:cstheme="minorHAnsi"/>
          <w:lang w:val="en-GB"/>
        </w:rPr>
        <w:t>noted</w:t>
      </w:r>
      <w:r w:rsidR="00C2155B">
        <w:rPr>
          <w:rFonts w:cstheme="minorHAnsi"/>
          <w:lang w:val="en-GB"/>
        </w:rPr>
        <w:t xml:space="preserve"> every Church Parade they attended on Sundays, with no further comment. Others wrote the title of the sermon. </w:t>
      </w:r>
      <w:r w:rsidR="00EB0E72">
        <w:rPr>
          <w:rFonts w:cstheme="minorHAnsi"/>
          <w:lang w:val="en-GB"/>
        </w:rPr>
        <w:t>That they were bothered to record these routine events, however</w:t>
      </w:r>
      <w:r w:rsidR="00C2155B">
        <w:rPr>
          <w:rFonts w:cstheme="minorHAnsi"/>
          <w:lang w:val="en-GB"/>
        </w:rPr>
        <w:t xml:space="preserve"> brief</w:t>
      </w:r>
      <w:r w:rsidR="00EB0E72">
        <w:rPr>
          <w:rFonts w:cstheme="minorHAnsi"/>
          <w:lang w:val="en-GB"/>
        </w:rPr>
        <w:t xml:space="preserve">ly, </w:t>
      </w:r>
      <w:r w:rsidR="006D7E1C">
        <w:rPr>
          <w:rFonts w:cstheme="minorHAnsi"/>
          <w:lang w:val="en-GB"/>
        </w:rPr>
        <w:t>implies</w:t>
      </w:r>
      <w:r w:rsidR="00EB0E72">
        <w:rPr>
          <w:rFonts w:cstheme="minorHAnsi"/>
          <w:lang w:val="en-GB"/>
        </w:rPr>
        <w:t xml:space="preserve"> something</w:t>
      </w:r>
      <w:r w:rsidR="00C2155B">
        <w:rPr>
          <w:rFonts w:cstheme="minorHAnsi"/>
          <w:lang w:val="en-GB"/>
        </w:rPr>
        <w:t>. Depending on what else they chose to record, I could draw inferences about their attitude to religion from these notes.</w:t>
      </w:r>
      <w:r>
        <w:rPr>
          <w:rFonts w:cstheme="minorHAnsi"/>
          <w:lang w:val="en-GB"/>
        </w:rPr>
        <w:t xml:space="preserve"> For example, there were some whose diary comments were sparse in the extreme, yet every church parade was faithfully recorded</w:t>
      </w:r>
      <w:r w:rsidR="004327E2">
        <w:rPr>
          <w:rFonts w:cstheme="minorHAnsi"/>
          <w:lang w:val="en-GB"/>
        </w:rPr>
        <w:t>, suggesting that these mattered</w:t>
      </w:r>
      <w:r>
        <w:rPr>
          <w:rFonts w:cstheme="minorHAnsi"/>
          <w:lang w:val="en-GB"/>
        </w:rPr>
        <w:t>.</w:t>
      </w:r>
    </w:p>
    <w:p w:rsidR="00C2155B" w:rsidRDefault="00C2155B" w:rsidP="003E5CD2">
      <w:pPr>
        <w:spacing w:after="0" w:line="360" w:lineRule="auto"/>
        <w:ind w:firstLine="284"/>
        <w:rPr>
          <w:rFonts w:cstheme="minorHAnsi"/>
          <w:lang w:val="en-GB"/>
        </w:rPr>
      </w:pPr>
      <w:r>
        <w:rPr>
          <w:rFonts w:cstheme="minorHAnsi"/>
          <w:lang w:val="en-GB"/>
        </w:rPr>
        <w:t xml:space="preserve">But many more offered extended commentary, passing judgement on chaplains, sermons, services, religious attitudes among their </w:t>
      </w:r>
      <w:r w:rsidR="006D7E1C">
        <w:rPr>
          <w:rFonts w:cstheme="minorHAnsi"/>
          <w:lang w:val="en-GB"/>
        </w:rPr>
        <w:t>fellow soldiers and among the cultures that hosted them</w:t>
      </w:r>
      <w:r>
        <w:rPr>
          <w:rFonts w:cstheme="minorHAnsi"/>
          <w:lang w:val="en-GB"/>
        </w:rPr>
        <w:t>, and th</w:t>
      </w:r>
      <w:r w:rsidR="00947C4B">
        <w:rPr>
          <w:rFonts w:cstheme="minorHAnsi"/>
          <w:lang w:val="en-GB"/>
        </w:rPr>
        <w:t>eir own religious reflections. I was surprised to discover that b</w:t>
      </w:r>
      <w:r>
        <w:rPr>
          <w:rFonts w:cstheme="minorHAnsi"/>
          <w:lang w:val="en-GB"/>
        </w:rPr>
        <w:t xml:space="preserve">y far the majority of these were positive towards religion; a few were neutral or indeterminate, while </w:t>
      </w:r>
      <w:r w:rsidR="00947C4B">
        <w:rPr>
          <w:rFonts w:cstheme="minorHAnsi"/>
          <w:lang w:val="en-GB"/>
        </w:rPr>
        <w:t>proportionally</w:t>
      </w:r>
      <w:r>
        <w:rPr>
          <w:rFonts w:cstheme="minorHAnsi"/>
          <w:lang w:val="en-GB"/>
        </w:rPr>
        <w:t xml:space="preserve"> few were negative. And even here, they seemed to have </w:t>
      </w:r>
      <w:r w:rsidR="00316E3E">
        <w:rPr>
          <w:rFonts w:cstheme="minorHAnsi"/>
          <w:lang w:val="en-GB"/>
        </w:rPr>
        <w:t xml:space="preserve">had </w:t>
      </w:r>
      <w:r>
        <w:rPr>
          <w:rFonts w:cstheme="minorHAnsi"/>
          <w:lang w:val="en-GB"/>
        </w:rPr>
        <w:t xml:space="preserve">high expectations of faith, for </w:t>
      </w:r>
      <w:r w:rsidR="004327E2">
        <w:rPr>
          <w:rFonts w:cstheme="minorHAnsi"/>
          <w:lang w:val="en-GB"/>
        </w:rPr>
        <w:t xml:space="preserve">typically </w:t>
      </w:r>
      <w:r>
        <w:rPr>
          <w:rFonts w:cstheme="minorHAnsi"/>
          <w:lang w:val="en-GB"/>
        </w:rPr>
        <w:t xml:space="preserve">they were disappointed at religion’s failure to provide adequate answers. </w:t>
      </w:r>
      <w:r w:rsidR="006D7E1C">
        <w:rPr>
          <w:rFonts w:cstheme="minorHAnsi"/>
          <w:lang w:val="en-GB"/>
        </w:rPr>
        <w:t xml:space="preserve">As for the </w:t>
      </w:r>
      <w:r w:rsidR="00316E3E">
        <w:rPr>
          <w:rFonts w:cstheme="minorHAnsi"/>
          <w:lang w:val="en-GB"/>
        </w:rPr>
        <w:t>less-than-two-thirds who said nothing about</w:t>
      </w:r>
      <w:r w:rsidR="006D7E1C">
        <w:rPr>
          <w:rFonts w:cstheme="minorHAnsi"/>
          <w:lang w:val="en-GB"/>
        </w:rPr>
        <w:t xml:space="preserve"> religion, i</w:t>
      </w:r>
      <w:r w:rsidR="00947C4B">
        <w:rPr>
          <w:rFonts w:cstheme="minorHAnsi"/>
          <w:lang w:val="en-GB"/>
        </w:rPr>
        <w:t>t would seem that indifference rather than dislike ac</w:t>
      </w:r>
      <w:r w:rsidR="00316E3E">
        <w:rPr>
          <w:rFonts w:cstheme="minorHAnsi"/>
          <w:lang w:val="en-GB"/>
        </w:rPr>
        <w:t xml:space="preserve">counted for the silences in their </w:t>
      </w:r>
      <w:r w:rsidR="00947C4B">
        <w:rPr>
          <w:rFonts w:cstheme="minorHAnsi"/>
          <w:lang w:val="en-GB"/>
        </w:rPr>
        <w:t>diaries.</w:t>
      </w:r>
    </w:p>
    <w:p w:rsidR="00B86633" w:rsidRDefault="00316E3E" w:rsidP="003E5CD2">
      <w:pPr>
        <w:spacing w:after="0" w:line="360" w:lineRule="auto"/>
        <w:ind w:firstLine="284"/>
        <w:rPr>
          <w:rFonts w:cstheme="minorHAnsi"/>
          <w:lang w:val="en-GB"/>
        </w:rPr>
      </w:pPr>
      <w:r>
        <w:rPr>
          <w:rFonts w:cstheme="minorHAnsi"/>
          <w:lang w:val="en-GB"/>
        </w:rPr>
        <w:t>Another interesting fact</w:t>
      </w:r>
      <w:r w:rsidR="00B86633">
        <w:rPr>
          <w:rFonts w:cstheme="minorHAnsi"/>
          <w:lang w:val="en-GB"/>
        </w:rPr>
        <w:t xml:space="preserve"> emerged when both diaries and letters of an individual were preserved, allowing a comparison between the two. In several cases, there was a dramatic contrast in the mention</w:t>
      </w:r>
      <w:r>
        <w:rPr>
          <w:rFonts w:cstheme="minorHAnsi"/>
          <w:lang w:val="en-GB"/>
        </w:rPr>
        <w:t>s</w:t>
      </w:r>
      <w:r w:rsidR="00B86633">
        <w:rPr>
          <w:rFonts w:cstheme="minorHAnsi"/>
          <w:lang w:val="en-GB"/>
        </w:rPr>
        <w:t xml:space="preserve"> of religion. Some wrote diaries devoid of religious events, yet wrote letters home about church services, personal devotions and religious reflections. Others reversed the religious commentary, noting it in dairies but never</w:t>
      </w:r>
      <w:r w:rsidR="006D7E1C">
        <w:rPr>
          <w:rFonts w:cstheme="minorHAnsi"/>
          <w:lang w:val="en-GB"/>
        </w:rPr>
        <w:t xml:space="preserve"> in</w:t>
      </w:r>
      <w:r w:rsidR="00B86633">
        <w:rPr>
          <w:rFonts w:cstheme="minorHAnsi"/>
          <w:lang w:val="en-GB"/>
        </w:rPr>
        <w:t xml:space="preserve"> letters. In each case, it was a reminder that silence in diaries or letters did not guarantee a secular mind</w:t>
      </w:r>
      <w:r>
        <w:rPr>
          <w:rFonts w:cstheme="minorHAnsi"/>
          <w:lang w:val="en-GB"/>
        </w:rPr>
        <w:t>-</w:t>
      </w:r>
      <w:r w:rsidR="00B86633">
        <w:rPr>
          <w:rFonts w:cstheme="minorHAnsi"/>
          <w:lang w:val="en-GB"/>
        </w:rPr>
        <w:t xml:space="preserve">set in a soldier, as other lost </w:t>
      </w:r>
      <w:r w:rsidR="007A0062">
        <w:rPr>
          <w:rFonts w:cstheme="minorHAnsi"/>
          <w:lang w:val="en-GB"/>
        </w:rPr>
        <w:t>writings</w:t>
      </w:r>
      <w:r w:rsidR="00B86633">
        <w:rPr>
          <w:rFonts w:cstheme="minorHAnsi"/>
          <w:lang w:val="en-GB"/>
        </w:rPr>
        <w:t xml:space="preserve"> might have carried religious commentary.</w:t>
      </w:r>
      <w:r>
        <w:rPr>
          <w:rFonts w:cstheme="minorHAnsi"/>
          <w:lang w:val="en-GB"/>
        </w:rPr>
        <w:t xml:space="preserve"> Based on this, the less-than-two-thirds silent majority could reasonably be expected to have included at least </w:t>
      </w:r>
      <w:r w:rsidR="00C27C4D">
        <w:rPr>
          <w:rFonts w:cstheme="minorHAnsi"/>
          <w:lang w:val="en-GB"/>
        </w:rPr>
        <w:t>a few</w:t>
      </w:r>
      <w:r>
        <w:rPr>
          <w:rFonts w:cstheme="minorHAnsi"/>
          <w:lang w:val="en-GB"/>
        </w:rPr>
        <w:t xml:space="preserve"> more religiously-minded men</w:t>
      </w:r>
      <w:r w:rsidR="003411AF">
        <w:rPr>
          <w:rFonts w:cstheme="minorHAnsi"/>
          <w:lang w:val="en-GB"/>
        </w:rPr>
        <w:t>.</w:t>
      </w:r>
    </w:p>
    <w:p w:rsidR="00EB0E72" w:rsidRDefault="00EB0E72" w:rsidP="003E5CD2">
      <w:pPr>
        <w:spacing w:after="0" w:line="360" w:lineRule="auto"/>
        <w:ind w:firstLine="284"/>
        <w:rPr>
          <w:rFonts w:cstheme="minorHAnsi"/>
          <w:lang w:val="en-GB"/>
        </w:rPr>
      </w:pPr>
      <w:r>
        <w:rPr>
          <w:rFonts w:cstheme="minorHAnsi"/>
          <w:lang w:val="en-GB"/>
        </w:rPr>
        <w:t xml:space="preserve">Some popular myths could be dispelled – there are indeed atheists in foxholes. While an initial exposure to combat tended to raise religious consciousness, it usually subsided once soldiers realised that </w:t>
      </w:r>
      <w:r w:rsidR="002726AA">
        <w:rPr>
          <w:rFonts w:cstheme="minorHAnsi"/>
          <w:lang w:val="en-GB"/>
        </w:rPr>
        <w:t xml:space="preserve">religious </w:t>
      </w:r>
      <w:r w:rsidR="00C27C4D">
        <w:rPr>
          <w:rFonts w:cstheme="minorHAnsi"/>
          <w:lang w:val="en-GB"/>
        </w:rPr>
        <w:t>observance</w:t>
      </w:r>
      <w:r w:rsidR="006D7E1C">
        <w:rPr>
          <w:rFonts w:cstheme="minorHAnsi"/>
          <w:lang w:val="en-GB"/>
        </w:rPr>
        <w:t>, whatever eternal benefits it might promise,</w:t>
      </w:r>
      <w:r w:rsidR="00C27C4D">
        <w:rPr>
          <w:rFonts w:cstheme="minorHAnsi"/>
          <w:lang w:val="en-GB"/>
        </w:rPr>
        <w:t xml:space="preserve"> did nothing for </w:t>
      </w:r>
      <w:r>
        <w:rPr>
          <w:rFonts w:cstheme="minorHAnsi"/>
          <w:lang w:val="en-GB"/>
        </w:rPr>
        <w:t>one’s chances of temporal life.</w:t>
      </w:r>
      <w:r w:rsidR="00B86633">
        <w:rPr>
          <w:rFonts w:cstheme="minorHAnsi"/>
          <w:lang w:val="en-GB"/>
        </w:rPr>
        <w:t xml:space="preserve"> </w:t>
      </w:r>
      <w:r w:rsidR="006D7E1C">
        <w:rPr>
          <w:rFonts w:cstheme="minorHAnsi"/>
          <w:lang w:val="en-GB"/>
        </w:rPr>
        <w:t>Similarly</w:t>
      </w:r>
      <w:r w:rsidR="00B86633">
        <w:rPr>
          <w:rFonts w:cstheme="minorHAnsi"/>
          <w:lang w:val="en-GB"/>
        </w:rPr>
        <w:t xml:space="preserve">, war experiences changed the religious outlook of relatively few soldiers. Instead it tended to </w:t>
      </w:r>
      <w:r w:rsidR="007A0062">
        <w:rPr>
          <w:rFonts w:cstheme="minorHAnsi"/>
          <w:lang w:val="en-GB"/>
        </w:rPr>
        <w:t>reinforce</w:t>
      </w:r>
      <w:r w:rsidR="00B86633">
        <w:rPr>
          <w:rFonts w:cstheme="minorHAnsi"/>
          <w:lang w:val="en-GB"/>
        </w:rPr>
        <w:t xml:space="preserve"> whatever belief tra</w:t>
      </w:r>
      <w:r w:rsidR="007A0062">
        <w:rPr>
          <w:rFonts w:cstheme="minorHAnsi"/>
          <w:lang w:val="en-GB"/>
        </w:rPr>
        <w:t>jectory a soldier took to war. Naturally, t</w:t>
      </w:r>
      <w:r w:rsidR="00B86633">
        <w:rPr>
          <w:rFonts w:cstheme="minorHAnsi"/>
          <w:lang w:val="en-GB"/>
        </w:rPr>
        <w:t xml:space="preserve">here were </w:t>
      </w:r>
      <w:r w:rsidR="007A0062">
        <w:rPr>
          <w:rFonts w:cstheme="minorHAnsi"/>
          <w:lang w:val="en-GB"/>
        </w:rPr>
        <w:t>some</w:t>
      </w:r>
      <w:r w:rsidR="00B86633">
        <w:rPr>
          <w:rFonts w:cstheme="minorHAnsi"/>
          <w:lang w:val="en-GB"/>
        </w:rPr>
        <w:t xml:space="preserve"> who found faith or lost it on the battlefield. Certainly, a number kept faith in God but lost faith in institutional religion, but by and large, the </w:t>
      </w:r>
      <w:r w:rsidR="00216085">
        <w:rPr>
          <w:rFonts w:cstheme="minorHAnsi"/>
          <w:lang w:val="en-GB"/>
        </w:rPr>
        <w:t xml:space="preserve">net effect was that </w:t>
      </w:r>
      <w:r w:rsidR="00B86633">
        <w:rPr>
          <w:rFonts w:cstheme="minorHAnsi"/>
          <w:lang w:val="en-GB"/>
        </w:rPr>
        <w:t xml:space="preserve">war did little to change attitudes </w:t>
      </w:r>
      <w:r w:rsidR="00216085">
        <w:rPr>
          <w:rFonts w:cstheme="minorHAnsi"/>
          <w:lang w:val="en-GB"/>
        </w:rPr>
        <w:t>to faith</w:t>
      </w:r>
      <w:r w:rsidR="00B86633">
        <w:rPr>
          <w:rFonts w:cstheme="minorHAnsi"/>
          <w:lang w:val="en-GB"/>
        </w:rPr>
        <w:t xml:space="preserve">, despite the expressed fervent expectations of many Christians that the </w:t>
      </w:r>
      <w:r w:rsidR="00216085">
        <w:rPr>
          <w:rFonts w:cstheme="minorHAnsi"/>
          <w:lang w:val="en-GB"/>
        </w:rPr>
        <w:t>conflict</w:t>
      </w:r>
      <w:r w:rsidR="00B86633">
        <w:rPr>
          <w:rFonts w:cstheme="minorHAnsi"/>
          <w:lang w:val="en-GB"/>
        </w:rPr>
        <w:t xml:space="preserve"> would turn hearts to God.</w:t>
      </w:r>
    </w:p>
    <w:p w:rsidR="00C2155B" w:rsidRDefault="00C2155B" w:rsidP="003E5CD2">
      <w:pPr>
        <w:spacing w:after="0" w:line="360" w:lineRule="auto"/>
        <w:ind w:firstLine="284"/>
        <w:rPr>
          <w:rFonts w:cstheme="minorHAnsi"/>
          <w:lang w:val="en-US"/>
        </w:rPr>
      </w:pPr>
    </w:p>
    <w:p w:rsidR="00557324" w:rsidRDefault="00A55420" w:rsidP="003E5CD2">
      <w:pPr>
        <w:spacing w:after="0" w:line="360" w:lineRule="auto"/>
        <w:ind w:firstLine="284"/>
        <w:rPr>
          <w:rFonts w:cstheme="minorHAnsi"/>
          <w:lang w:val="en-US"/>
        </w:rPr>
      </w:pPr>
      <w:r>
        <w:rPr>
          <w:rFonts w:cstheme="minorHAnsi"/>
          <w:lang w:val="en-US"/>
        </w:rPr>
        <w:t>Outcomes</w:t>
      </w:r>
    </w:p>
    <w:p w:rsidR="002800B5" w:rsidRDefault="006D7E1C" w:rsidP="003E5CD2">
      <w:pPr>
        <w:spacing w:after="0" w:line="360" w:lineRule="auto"/>
        <w:ind w:firstLine="284"/>
        <w:rPr>
          <w:rFonts w:cstheme="minorHAnsi"/>
          <w:lang w:val="en-GB"/>
        </w:rPr>
      </w:pPr>
      <w:r>
        <w:rPr>
          <w:rFonts w:cstheme="minorHAnsi"/>
          <w:lang w:val="en-GB"/>
        </w:rPr>
        <w:t>The Anzacs and religion was a larger field than I had expected, and I invested nearly a decade in research before gaining any return in publications</w:t>
      </w:r>
      <w:r w:rsidR="00C27C4D">
        <w:rPr>
          <w:rFonts w:cstheme="minorHAnsi"/>
          <w:lang w:val="en-GB"/>
        </w:rPr>
        <w:t>. N</w:t>
      </w:r>
      <w:r w:rsidR="00795391">
        <w:rPr>
          <w:rFonts w:cstheme="minorHAnsi"/>
          <w:lang w:val="en-GB"/>
        </w:rPr>
        <w:t>ow</w:t>
      </w:r>
      <w:r w:rsidR="00C27C4D">
        <w:rPr>
          <w:rFonts w:cstheme="minorHAnsi"/>
          <w:lang w:val="en-GB"/>
        </w:rPr>
        <w:t>,</w:t>
      </w:r>
      <w:r w:rsidR="00795391">
        <w:rPr>
          <w:rFonts w:cstheme="minorHAnsi"/>
          <w:lang w:val="en-GB"/>
        </w:rPr>
        <w:t xml:space="preserve"> with a large bank of data, the payoff is a capacity to generate </w:t>
      </w:r>
      <w:r w:rsidR="00216085">
        <w:rPr>
          <w:rFonts w:cstheme="minorHAnsi"/>
          <w:lang w:val="en-GB"/>
        </w:rPr>
        <w:t>new articles</w:t>
      </w:r>
      <w:r w:rsidR="00795391">
        <w:rPr>
          <w:rFonts w:cstheme="minorHAnsi"/>
          <w:lang w:val="en-GB"/>
        </w:rPr>
        <w:t xml:space="preserve"> relatively </w:t>
      </w:r>
      <w:r w:rsidR="00216085">
        <w:rPr>
          <w:rFonts w:cstheme="minorHAnsi"/>
          <w:lang w:val="en-GB"/>
        </w:rPr>
        <w:t>quickly</w:t>
      </w:r>
      <w:r w:rsidR="009D4BEA">
        <w:rPr>
          <w:rFonts w:cstheme="minorHAnsi"/>
          <w:lang w:val="en-GB"/>
        </w:rPr>
        <w:t>. T</w:t>
      </w:r>
      <w:r w:rsidR="00216085">
        <w:rPr>
          <w:rFonts w:cstheme="minorHAnsi"/>
          <w:lang w:val="en-GB"/>
        </w:rPr>
        <w:t xml:space="preserve">he principal research </w:t>
      </w:r>
      <w:r w:rsidR="009D4BEA">
        <w:rPr>
          <w:rFonts w:cstheme="minorHAnsi"/>
          <w:lang w:val="en-GB"/>
        </w:rPr>
        <w:t xml:space="preserve">needed </w:t>
      </w:r>
      <w:r w:rsidR="00C27C4D">
        <w:rPr>
          <w:rFonts w:cstheme="minorHAnsi"/>
          <w:lang w:val="en-GB"/>
        </w:rPr>
        <w:t>at the moment</w:t>
      </w:r>
      <w:r w:rsidR="00216085">
        <w:rPr>
          <w:rFonts w:cstheme="minorHAnsi"/>
          <w:lang w:val="en-GB"/>
        </w:rPr>
        <w:t xml:space="preserve"> </w:t>
      </w:r>
      <w:r w:rsidR="009D4BEA">
        <w:rPr>
          <w:rFonts w:cstheme="minorHAnsi"/>
          <w:lang w:val="en-GB"/>
        </w:rPr>
        <w:t>is</w:t>
      </w:r>
      <w:r w:rsidR="00216085">
        <w:rPr>
          <w:rFonts w:cstheme="minorHAnsi"/>
          <w:lang w:val="en-GB"/>
        </w:rPr>
        <w:t xml:space="preserve"> the </w:t>
      </w:r>
      <w:r w:rsidR="00C27C4D">
        <w:rPr>
          <w:rFonts w:cstheme="minorHAnsi"/>
          <w:lang w:val="en-GB"/>
        </w:rPr>
        <w:t xml:space="preserve">contextual </w:t>
      </w:r>
      <w:r w:rsidR="00216085">
        <w:rPr>
          <w:rFonts w:cstheme="minorHAnsi"/>
          <w:lang w:val="en-GB"/>
        </w:rPr>
        <w:t>secondary literature in which to embed the article</w:t>
      </w:r>
      <w:r>
        <w:rPr>
          <w:rFonts w:cstheme="minorHAnsi"/>
          <w:lang w:val="en-GB"/>
        </w:rPr>
        <w:t xml:space="preserve">. </w:t>
      </w:r>
      <w:r w:rsidR="00220B72">
        <w:rPr>
          <w:rFonts w:cstheme="minorHAnsi"/>
          <w:lang w:val="en-GB"/>
        </w:rPr>
        <w:t xml:space="preserve">To date, </w:t>
      </w:r>
      <w:r w:rsidR="007A0062">
        <w:rPr>
          <w:rFonts w:cstheme="minorHAnsi"/>
          <w:lang w:val="en-GB"/>
        </w:rPr>
        <w:t>my</w:t>
      </w:r>
      <w:r w:rsidR="00220B72">
        <w:rPr>
          <w:rFonts w:cstheme="minorHAnsi"/>
          <w:lang w:val="en-GB"/>
        </w:rPr>
        <w:t xml:space="preserve"> research has resulted in three books and a booklet, as well as </w:t>
      </w:r>
      <w:r w:rsidR="002800B5">
        <w:rPr>
          <w:rFonts w:cstheme="minorHAnsi"/>
          <w:lang w:val="en-GB"/>
        </w:rPr>
        <w:t xml:space="preserve">eight journal articles, four book chapters and </w:t>
      </w:r>
      <w:r w:rsidR="00BF5C54">
        <w:rPr>
          <w:rFonts w:cstheme="minorHAnsi"/>
          <w:lang w:val="en-GB"/>
        </w:rPr>
        <w:t>nine</w:t>
      </w:r>
      <w:r w:rsidR="002800B5">
        <w:rPr>
          <w:rFonts w:cstheme="minorHAnsi"/>
          <w:lang w:val="en-GB"/>
        </w:rPr>
        <w:t xml:space="preserve"> documentaries</w:t>
      </w:r>
      <w:r w:rsidR="00C27C4D">
        <w:rPr>
          <w:rFonts w:cstheme="minorHAnsi"/>
          <w:lang w:val="en-GB"/>
        </w:rPr>
        <w:t>, as well as popular magazine articles and media appearances</w:t>
      </w:r>
      <w:r w:rsidR="002800B5">
        <w:rPr>
          <w:rFonts w:cstheme="minorHAnsi"/>
          <w:lang w:val="en-GB"/>
        </w:rPr>
        <w:t>.</w:t>
      </w:r>
    </w:p>
    <w:p w:rsidR="002800B5" w:rsidRDefault="002800B5" w:rsidP="003E5CD2">
      <w:pPr>
        <w:spacing w:after="0" w:line="360" w:lineRule="auto"/>
        <w:ind w:firstLine="284"/>
        <w:rPr>
          <w:rFonts w:cstheme="minorHAnsi"/>
          <w:lang w:val="en-GB"/>
        </w:rPr>
      </w:pPr>
      <w:r>
        <w:rPr>
          <w:rFonts w:cstheme="minorHAnsi"/>
          <w:lang w:val="en-GB"/>
        </w:rPr>
        <w:t xml:space="preserve">The first book was the biography of Chaplain McKenzie. Of course, writing </w:t>
      </w:r>
      <w:r w:rsidR="00FE0A01">
        <w:rPr>
          <w:rFonts w:cstheme="minorHAnsi"/>
          <w:lang w:val="en-GB"/>
        </w:rPr>
        <w:t>was</w:t>
      </w:r>
      <w:r>
        <w:rPr>
          <w:rFonts w:cstheme="minorHAnsi"/>
          <w:lang w:val="en-GB"/>
        </w:rPr>
        <w:t xml:space="preserve"> the easy part; publishi</w:t>
      </w:r>
      <w:r w:rsidR="00FE0A01">
        <w:rPr>
          <w:rFonts w:cstheme="minorHAnsi"/>
          <w:lang w:val="en-GB"/>
        </w:rPr>
        <w:t>ng was another story. Despite a leading Anzac historian labelling it as ‘one of the finest books on the AIF’s historical experience to appear in the course of the Great War centenary’,</w:t>
      </w:r>
      <w:r w:rsidR="00FE0A01">
        <w:rPr>
          <w:rStyle w:val="FootnoteReference"/>
          <w:rFonts w:cstheme="minorHAnsi"/>
          <w:lang w:val="en-GB"/>
        </w:rPr>
        <w:footnoteReference w:id="20"/>
      </w:r>
      <w:r w:rsidR="00FE0A01">
        <w:rPr>
          <w:rFonts w:cstheme="minorHAnsi"/>
          <w:lang w:val="en-GB"/>
        </w:rPr>
        <w:t xml:space="preserve"> no major publisher was interested. And I had imagined it as an eminently marketable topic for</w:t>
      </w:r>
      <w:r w:rsidR="00216085">
        <w:rPr>
          <w:rFonts w:cstheme="minorHAnsi"/>
          <w:lang w:val="en-GB"/>
        </w:rPr>
        <w:t xml:space="preserve"> a general Australian audience at </w:t>
      </w:r>
      <w:r w:rsidR="00FE0A01">
        <w:rPr>
          <w:rFonts w:cstheme="minorHAnsi"/>
          <w:lang w:val="en-GB"/>
        </w:rPr>
        <w:t xml:space="preserve">a time when </w:t>
      </w:r>
      <w:r w:rsidR="00216085">
        <w:rPr>
          <w:rFonts w:cstheme="minorHAnsi"/>
          <w:lang w:val="en-GB"/>
        </w:rPr>
        <w:t xml:space="preserve">the centenary of the Gallipoli landings peaked </w:t>
      </w:r>
      <w:r w:rsidR="007B46B1">
        <w:rPr>
          <w:rFonts w:cstheme="minorHAnsi"/>
          <w:lang w:val="en-GB"/>
        </w:rPr>
        <w:t xml:space="preserve">interest in </w:t>
      </w:r>
      <w:r w:rsidR="00216085">
        <w:rPr>
          <w:rFonts w:cstheme="minorHAnsi"/>
          <w:lang w:val="en-GB"/>
        </w:rPr>
        <w:t>Anzac.</w:t>
      </w:r>
      <w:r>
        <w:rPr>
          <w:rFonts w:cstheme="minorHAnsi"/>
          <w:lang w:val="en-GB"/>
        </w:rPr>
        <w:t xml:space="preserve"> </w:t>
      </w:r>
      <w:r w:rsidR="00FE0A01">
        <w:rPr>
          <w:rFonts w:cstheme="minorHAnsi"/>
          <w:lang w:val="en-GB"/>
        </w:rPr>
        <w:t xml:space="preserve">Instead, </w:t>
      </w:r>
      <w:r w:rsidR="00FE0A01" w:rsidRPr="004E6ED1">
        <w:rPr>
          <w:rFonts w:cstheme="minorHAnsi"/>
          <w:i/>
          <w:lang w:val="en-GB"/>
        </w:rPr>
        <w:t>The Man the Anzacs Revered</w:t>
      </w:r>
      <w:r w:rsidR="00FE0A01">
        <w:rPr>
          <w:rFonts w:cstheme="minorHAnsi"/>
          <w:lang w:val="en-GB"/>
        </w:rPr>
        <w:t xml:space="preserve"> was </w:t>
      </w:r>
      <w:r w:rsidR="007B46B1">
        <w:rPr>
          <w:rFonts w:cstheme="minorHAnsi"/>
          <w:lang w:val="en-GB"/>
        </w:rPr>
        <w:t>released</w:t>
      </w:r>
      <w:r w:rsidR="00FE0A01">
        <w:rPr>
          <w:rFonts w:cstheme="minorHAnsi"/>
          <w:lang w:val="en-GB"/>
        </w:rPr>
        <w:t xml:space="preserve"> by</w:t>
      </w:r>
      <w:r>
        <w:rPr>
          <w:rFonts w:cstheme="minorHAnsi"/>
          <w:lang w:val="en-GB"/>
        </w:rPr>
        <w:t xml:space="preserve"> the small Australian Adventist church </w:t>
      </w:r>
      <w:r w:rsidR="007B46B1">
        <w:rPr>
          <w:rFonts w:cstheme="minorHAnsi"/>
          <w:lang w:val="en-GB"/>
        </w:rPr>
        <w:t>publishing</w:t>
      </w:r>
      <w:r w:rsidR="00FE0A01">
        <w:rPr>
          <w:rFonts w:cstheme="minorHAnsi"/>
          <w:lang w:val="en-GB"/>
        </w:rPr>
        <w:t xml:space="preserve"> house</w:t>
      </w:r>
      <w:r>
        <w:rPr>
          <w:rFonts w:cstheme="minorHAnsi"/>
          <w:lang w:val="en-GB"/>
        </w:rPr>
        <w:t xml:space="preserve"> Signs</w:t>
      </w:r>
      <w:r w:rsidR="004E6ED1">
        <w:rPr>
          <w:rFonts w:cstheme="minorHAnsi"/>
          <w:lang w:val="en-GB"/>
        </w:rPr>
        <w:t xml:space="preserve"> in 2015</w:t>
      </w:r>
      <w:r>
        <w:rPr>
          <w:rFonts w:cstheme="minorHAnsi"/>
          <w:lang w:val="en-GB"/>
        </w:rPr>
        <w:t>.</w:t>
      </w:r>
      <w:r>
        <w:rPr>
          <w:rStyle w:val="FootnoteReference"/>
          <w:rFonts w:cstheme="minorHAnsi"/>
          <w:lang w:val="en-GB"/>
        </w:rPr>
        <w:footnoteReference w:id="21"/>
      </w:r>
      <w:r w:rsidR="006C18CE">
        <w:rPr>
          <w:rFonts w:cstheme="minorHAnsi"/>
          <w:lang w:val="en-GB"/>
        </w:rPr>
        <w:t xml:space="preserve"> </w:t>
      </w:r>
      <w:r w:rsidR="00216085">
        <w:rPr>
          <w:rFonts w:cstheme="minorHAnsi"/>
          <w:lang w:val="en-GB"/>
        </w:rPr>
        <w:t xml:space="preserve">So much for </w:t>
      </w:r>
      <w:r w:rsidR="009F1E10">
        <w:rPr>
          <w:rFonts w:cstheme="minorHAnsi"/>
          <w:lang w:val="en-GB"/>
        </w:rPr>
        <w:t xml:space="preserve">not doing research </w:t>
      </w:r>
      <w:r w:rsidR="00216085">
        <w:rPr>
          <w:rFonts w:cstheme="minorHAnsi"/>
          <w:lang w:val="en-GB"/>
        </w:rPr>
        <w:t>with limited general reach! However, i</w:t>
      </w:r>
      <w:r>
        <w:rPr>
          <w:rFonts w:cstheme="minorHAnsi"/>
          <w:lang w:val="en-GB"/>
        </w:rPr>
        <w:t>t sold well</w:t>
      </w:r>
      <w:r w:rsidR="006C18CE">
        <w:rPr>
          <w:rFonts w:cstheme="minorHAnsi"/>
          <w:lang w:val="en-GB"/>
        </w:rPr>
        <w:t xml:space="preserve"> in this context</w:t>
      </w:r>
      <w:r>
        <w:rPr>
          <w:rFonts w:cstheme="minorHAnsi"/>
          <w:lang w:val="en-GB"/>
        </w:rPr>
        <w:t xml:space="preserve">, becoming the first Signs publication to break into the Koorong distribution network, and </w:t>
      </w:r>
      <w:r w:rsidR="00216085">
        <w:rPr>
          <w:rFonts w:cstheme="minorHAnsi"/>
          <w:lang w:val="en-GB"/>
        </w:rPr>
        <w:t>it stayed</w:t>
      </w:r>
      <w:r>
        <w:rPr>
          <w:rFonts w:cstheme="minorHAnsi"/>
          <w:lang w:val="en-GB"/>
        </w:rPr>
        <w:t xml:space="preserve"> on Signs’ best-seller list for three years.</w:t>
      </w:r>
    </w:p>
    <w:p w:rsidR="00220B72" w:rsidRDefault="00C27C4D" w:rsidP="003E5CD2">
      <w:pPr>
        <w:spacing w:after="0" w:line="360" w:lineRule="auto"/>
        <w:ind w:firstLine="284"/>
        <w:rPr>
          <w:rFonts w:cstheme="minorHAnsi"/>
          <w:lang w:val="en-GB"/>
        </w:rPr>
      </w:pPr>
      <w:r>
        <w:rPr>
          <w:rFonts w:cstheme="minorHAnsi"/>
          <w:lang w:val="en-GB"/>
        </w:rPr>
        <w:t>Having done with the</w:t>
      </w:r>
      <w:r w:rsidR="002800B5">
        <w:rPr>
          <w:rFonts w:cstheme="minorHAnsi"/>
          <w:lang w:val="en-GB"/>
        </w:rPr>
        <w:t xml:space="preserve"> side-line to my principal aim, a comprehensive study </w:t>
      </w:r>
      <w:r>
        <w:rPr>
          <w:rFonts w:cstheme="minorHAnsi"/>
          <w:lang w:val="en-GB"/>
        </w:rPr>
        <w:t>of soldier writings on religion,</w:t>
      </w:r>
      <w:r w:rsidR="002800B5">
        <w:rPr>
          <w:rFonts w:cstheme="minorHAnsi"/>
          <w:lang w:val="en-GB"/>
        </w:rPr>
        <w:t xml:space="preserve"> </w:t>
      </w:r>
      <w:r w:rsidR="00220B72">
        <w:rPr>
          <w:rFonts w:cstheme="minorHAnsi"/>
          <w:lang w:val="en-GB"/>
        </w:rPr>
        <w:t xml:space="preserve">I organised </w:t>
      </w:r>
      <w:r>
        <w:rPr>
          <w:rFonts w:cstheme="minorHAnsi"/>
          <w:lang w:val="en-GB"/>
        </w:rPr>
        <w:t>the soldiers’ quotes</w:t>
      </w:r>
      <w:r w:rsidR="00220B72">
        <w:rPr>
          <w:rFonts w:cstheme="minorHAnsi"/>
          <w:lang w:val="en-GB"/>
        </w:rPr>
        <w:t xml:space="preserve"> into a series of themes which became chapters in the book, from enforced religion at church parades to voluntary church attendance, personal spirituality, the relationship between God and war, vari</w:t>
      </w:r>
      <w:r>
        <w:rPr>
          <w:rFonts w:cstheme="minorHAnsi"/>
          <w:lang w:val="en-GB"/>
        </w:rPr>
        <w:t>ous religious beliefs, soldier</w:t>
      </w:r>
      <w:r w:rsidR="00220B72">
        <w:rPr>
          <w:rFonts w:cstheme="minorHAnsi"/>
          <w:lang w:val="en-GB"/>
        </w:rPr>
        <w:t xml:space="preserve"> ethics, attitudes to padres</w:t>
      </w:r>
      <w:r w:rsidR="00B86633">
        <w:rPr>
          <w:rFonts w:cstheme="minorHAnsi"/>
          <w:lang w:val="en-GB"/>
        </w:rPr>
        <w:t>,</w:t>
      </w:r>
      <w:r w:rsidR="00220B72">
        <w:rPr>
          <w:rFonts w:cstheme="minorHAnsi"/>
          <w:lang w:val="en-GB"/>
        </w:rPr>
        <w:t xml:space="preserve"> and generic spirituality. Along with an introduction and a section of pocket biographical and source notes on every soldier quoted in the book (in collaboration with my research assistant Marcia Forbes), the initial manuscript also included </w:t>
      </w:r>
      <w:r w:rsidR="003C5AE2">
        <w:rPr>
          <w:rFonts w:cstheme="minorHAnsi"/>
          <w:lang w:val="en-GB"/>
        </w:rPr>
        <w:t xml:space="preserve">seven chapter-length </w:t>
      </w:r>
      <w:r w:rsidR="00220B72">
        <w:rPr>
          <w:rFonts w:cstheme="minorHAnsi"/>
          <w:lang w:val="en-GB"/>
        </w:rPr>
        <w:t>biographies of soldiers</w:t>
      </w:r>
      <w:r>
        <w:rPr>
          <w:rFonts w:cstheme="minorHAnsi"/>
          <w:lang w:val="en-GB"/>
        </w:rPr>
        <w:t xml:space="preserve"> with significant spiritual journeys</w:t>
      </w:r>
      <w:r w:rsidR="00220B72">
        <w:rPr>
          <w:rFonts w:cstheme="minorHAnsi"/>
          <w:lang w:val="en-GB"/>
        </w:rPr>
        <w:t xml:space="preserve">. </w:t>
      </w:r>
    </w:p>
    <w:p w:rsidR="003C5AE2" w:rsidRDefault="003C5AE2" w:rsidP="003E5CD2">
      <w:pPr>
        <w:spacing w:after="0" w:line="360" w:lineRule="auto"/>
        <w:ind w:firstLine="284"/>
        <w:rPr>
          <w:rFonts w:cstheme="minorHAnsi"/>
          <w:lang w:val="en-GB"/>
        </w:rPr>
      </w:pPr>
      <w:r>
        <w:rPr>
          <w:rFonts w:cstheme="minorHAnsi"/>
          <w:lang w:val="en-GB"/>
        </w:rPr>
        <w:t>The next task was finding a publisher. Again I tried a range of relevant commercial publishers, and this time I got close</w:t>
      </w:r>
      <w:r w:rsidR="00C27C4D">
        <w:rPr>
          <w:rFonts w:cstheme="minorHAnsi"/>
          <w:lang w:val="en-GB"/>
        </w:rPr>
        <w:t>r</w:t>
      </w:r>
      <w:r>
        <w:rPr>
          <w:rFonts w:cstheme="minorHAnsi"/>
          <w:lang w:val="en-GB"/>
        </w:rPr>
        <w:t>. One leading war hi</w:t>
      </w:r>
      <w:r w:rsidR="00216085">
        <w:rPr>
          <w:rFonts w:cstheme="minorHAnsi"/>
          <w:lang w:val="en-GB"/>
        </w:rPr>
        <w:t>story publisher actually went so</w:t>
      </w:r>
      <w:r>
        <w:rPr>
          <w:rFonts w:cstheme="minorHAnsi"/>
          <w:lang w:val="en-GB"/>
        </w:rPr>
        <w:t xml:space="preserve"> far as to send me the minutes of the meeting that </w:t>
      </w:r>
      <w:r w:rsidR="009D4BEA">
        <w:rPr>
          <w:rFonts w:cstheme="minorHAnsi"/>
          <w:lang w:val="en-GB"/>
        </w:rPr>
        <w:t>refused</w:t>
      </w:r>
      <w:r>
        <w:rPr>
          <w:rFonts w:cstheme="minorHAnsi"/>
          <w:lang w:val="en-GB"/>
        </w:rPr>
        <w:t xml:space="preserve"> the manuscript. They listed </w:t>
      </w:r>
      <w:r w:rsidR="00067431">
        <w:rPr>
          <w:rFonts w:cstheme="minorHAnsi"/>
          <w:lang w:val="en-GB"/>
        </w:rPr>
        <w:t>five</w:t>
      </w:r>
      <w:r>
        <w:rPr>
          <w:rFonts w:cstheme="minorHAnsi"/>
          <w:lang w:val="en-GB"/>
        </w:rPr>
        <w:t xml:space="preserve"> pros, </w:t>
      </w:r>
      <w:r w:rsidR="009F1E10">
        <w:rPr>
          <w:rFonts w:cstheme="minorHAnsi"/>
          <w:lang w:val="en-GB"/>
        </w:rPr>
        <w:t xml:space="preserve">including that it was a ‘useful and considered approach’, ‘thoroughly researched’ and </w:t>
      </w:r>
      <w:r w:rsidR="00C01A76">
        <w:rPr>
          <w:rFonts w:cstheme="minorHAnsi"/>
          <w:lang w:val="en-GB"/>
        </w:rPr>
        <w:t>‘</w:t>
      </w:r>
      <w:bookmarkStart w:id="0" w:name="_GoBack"/>
      <w:bookmarkEnd w:id="0"/>
      <w:r w:rsidR="009F1E10">
        <w:rPr>
          <w:rFonts w:cstheme="minorHAnsi"/>
          <w:lang w:val="en-GB"/>
        </w:rPr>
        <w:t xml:space="preserve">informative’, </w:t>
      </w:r>
      <w:r>
        <w:rPr>
          <w:rFonts w:cstheme="minorHAnsi"/>
          <w:lang w:val="en-GB"/>
        </w:rPr>
        <w:t xml:space="preserve">and then four cons. </w:t>
      </w:r>
      <w:r w:rsidR="009F1E10">
        <w:rPr>
          <w:rFonts w:cstheme="minorHAnsi"/>
          <w:lang w:val="en-GB"/>
        </w:rPr>
        <w:t>One was a technicality</w:t>
      </w:r>
      <w:r>
        <w:rPr>
          <w:rFonts w:cstheme="minorHAnsi"/>
          <w:lang w:val="en-GB"/>
        </w:rPr>
        <w:t>, which a simple ‘search-replace’ would address</w:t>
      </w:r>
      <w:r w:rsidR="009F1E10">
        <w:rPr>
          <w:rFonts w:cstheme="minorHAnsi"/>
          <w:lang w:val="en-GB"/>
        </w:rPr>
        <w:t xml:space="preserve">, another </w:t>
      </w:r>
      <w:r w:rsidR="007F570C">
        <w:rPr>
          <w:rFonts w:cstheme="minorHAnsi"/>
          <w:lang w:val="en-GB"/>
        </w:rPr>
        <w:t>wanting</w:t>
      </w:r>
      <w:r w:rsidR="009F1E10">
        <w:rPr>
          <w:rFonts w:cstheme="minorHAnsi"/>
          <w:lang w:val="en-GB"/>
        </w:rPr>
        <w:t xml:space="preserve"> cov</w:t>
      </w:r>
      <w:r w:rsidR="007F570C">
        <w:rPr>
          <w:rFonts w:cstheme="minorHAnsi"/>
          <w:lang w:val="en-GB"/>
        </w:rPr>
        <w:t>erage of non-Christian beliefs (</w:t>
      </w:r>
      <w:r w:rsidR="009F1E10">
        <w:rPr>
          <w:rFonts w:cstheme="minorHAnsi"/>
          <w:lang w:val="en-GB"/>
        </w:rPr>
        <w:t xml:space="preserve">which I actually addressed in </w:t>
      </w:r>
      <w:r w:rsidR="007F570C">
        <w:rPr>
          <w:rFonts w:cstheme="minorHAnsi"/>
          <w:lang w:val="en-GB"/>
        </w:rPr>
        <w:t xml:space="preserve">some detail in </w:t>
      </w:r>
      <w:r w:rsidR="009F1E10">
        <w:rPr>
          <w:rFonts w:cstheme="minorHAnsi"/>
          <w:lang w:val="en-GB"/>
        </w:rPr>
        <w:t>one chapter</w:t>
      </w:r>
      <w:r w:rsidR="007F570C">
        <w:rPr>
          <w:rFonts w:cstheme="minorHAnsi"/>
          <w:lang w:val="en-GB"/>
        </w:rPr>
        <w:t xml:space="preserve"> – the evidence suggests that there is little to say on the subject)</w:t>
      </w:r>
      <w:r>
        <w:rPr>
          <w:rFonts w:cstheme="minorHAnsi"/>
          <w:lang w:val="en-GB"/>
        </w:rPr>
        <w:t xml:space="preserve">. The other two were telling. </w:t>
      </w:r>
      <w:r w:rsidR="007A16D1">
        <w:rPr>
          <w:rFonts w:cstheme="minorHAnsi"/>
          <w:lang w:val="en-GB"/>
        </w:rPr>
        <w:t>I</w:t>
      </w:r>
      <w:r>
        <w:rPr>
          <w:rFonts w:cstheme="minorHAnsi"/>
          <w:lang w:val="en-GB"/>
        </w:rPr>
        <w:t xml:space="preserve">t was </w:t>
      </w:r>
      <w:r w:rsidR="008067FA">
        <w:rPr>
          <w:rFonts w:cstheme="minorHAnsi"/>
          <w:lang w:val="en-GB"/>
        </w:rPr>
        <w:t xml:space="preserve">labelled </w:t>
      </w:r>
      <w:r>
        <w:rPr>
          <w:rFonts w:cstheme="minorHAnsi"/>
          <w:lang w:val="en-GB"/>
        </w:rPr>
        <w:t xml:space="preserve">a </w:t>
      </w:r>
      <w:r w:rsidR="008067FA">
        <w:rPr>
          <w:rFonts w:cstheme="minorHAnsi"/>
          <w:lang w:val="en-GB"/>
        </w:rPr>
        <w:t>‘</w:t>
      </w:r>
      <w:r>
        <w:rPr>
          <w:rFonts w:cstheme="minorHAnsi"/>
          <w:lang w:val="en-GB"/>
        </w:rPr>
        <w:t>niche topic</w:t>
      </w:r>
      <w:r w:rsidR="008067FA">
        <w:rPr>
          <w:rFonts w:cstheme="minorHAnsi"/>
          <w:lang w:val="en-GB"/>
        </w:rPr>
        <w:t>’</w:t>
      </w:r>
      <w:r w:rsidR="007A16D1">
        <w:rPr>
          <w:rFonts w:cstheme="minorHAnsi"/>
          <w:lang w:val="en-GB"/>
        </w:rPr>
        <w:t>,</w:t>
      </w:r>
      <w:r w:rsidR="008067FA">
        <w:rPr>
          <w:rFonts w:cstheme="minorHAnsi"/>
          <w:lang w:val="en-GB"/>
        </w:rPr>
        <w:t xml:space="preserve"> </w:t>
      </w:r>
      <w:r w:rsidR="00F015DA">
        <w:rPr>
          <w:rFonts w:cstheme="minorHAnsi"/>
          <w:lang w:val="en-GB"/>
        </w:rPr>
        <w:t xml:space="preserve">and </w:t>
      </w:r>
      <w:r w:rsidR="00216085">
        <w:rPr>
          <w:rFonts w:cstheme="minorHAnsi"/>
          <w:lang w:val="en-GB"/>
        </w:rPr>
        <w:t xml:space="preserve">they feared that </w:t>
      </w:r>
      <w:r w:rsidR="00F015DA">
        <w:rPr>
          <w:rFonts w:cstheme="minorHAnsi"/>
          <w:lang w:val="en-GB"/>
        </w:rPr>
        <w:t>publishing it</w:t>
      </w:r>
      <w:r>
        <w:rPr>
          <w:rFonts w:cstheme="minorHAnsi"/>
          <w:lang w:val="en-GB"/>
        </w:rPr>
        <w:t xml:space="preserve"> might affect the</w:t>
      </w:r>
      <w:r w:rsidR="00F015DA">
        <w:rPr>
          <w:rFonts w:cstheme="minorHAnsi"/>
          <w:lang w:val="en-GB"/>
        </w:rPr>
        <w:t>ir</w:t>
      </w:r>
      <w:r>
        <w:rPr>
          <w:rFonts w:cstheme="minorHAnsi"/>
          <w:lang w:val="en-GB"/>
        </w:rPr>
        <w:t xml:space="preserve"> future funding. </w:t>
      </w:r>
      <w:r w:rsidR="007A16D1">
        <w:rPr>
          <w:rFonts w:cstheme="minorHAnsi"/>
          <w:lang w:val="en-GB"/>
        </w:rPr>
        <w:t xml:space="preserve">‘Niche’? </w:t>
      </w:r>
      <w:r>
        <w:rPr>
          <w:rFonts w:cstheme="minorHAnsi"/>
          <w:lang w:val="en-GB"/>
        </w:rPr>
        <w:t xml:space="preserve"> </w:t>
      </w:r>
      <w:r w:rsidR="007A16D1">
        <w:rPr>
          <w:rFonts w:cstheme="minorHAnsi"/>
          <w:lang w:val="en-GB"/>
        </w:rPr>
        <w:t xml:space="preserve">A quick scroll through the publisher’s catalogue suggests that ‘niche’ is their norm. </w:t>
      </w:r>
      <w:r>
        <w:rPr>
          <w:rFonts w:cstheme="minorHAnsi"/>
          <w:lang w:val="en-GB"/>
        </w:rPr>
        <w:t xml:space="preserve">On the other hand, they </w:t>
      </w:r>
      <w:r w:rsidR="008067FA">
        <w:rPr>
          <w:rFonts w:cstheme="minorHAnsi"/>
          <w:lang w:val="en-GB"/>
        </w:rPr>
        <w:t>were eager</w:t>
      </w:r>
      <w:r>
        <w:rPr>
          <w:rFonts w:cstheme="minorHAnsi"/>
          <w:lang w:val="en-GB"/>
        </w:rPr>
        <w:t xml:space="preserve"> to get a copy when it was published by someone else.</w:t>
      </w:r>
      <w:r w:rsidR="00216085">
        <w:rPr>
          <w:rFonts w:cstheme="minorHAnsi"/>
          <w:lang w:val="en-GB"/>
        </w:rPr>
        <w:t xml:space="preserve"> I cannot avoid the impression that the topic of religion spooked them</w:t>
      </w:r>
      <w:r w:rsidR="007F570C">
        <w:rPr>
          <w:rFonts w:cstheme="minorHAnsi"/>
          <w:lang w:val="en-GB"/>
        </w:rPr>
        <w:t>, especially as they mentioned that Gladwin’s book was already on the market, though among the pros they had said that mine filled a different space in that market</w:t>
      </w:r>
      <w:r w:rsidR="00216085">
        <w:rPr>
          <w:rFonts w:cstheme="minorHAnsi"/>
          <w:lang w:val="en-GB"/>
        </w:rPr>
        <w:t>.</w:t>
      </w:r>
    </w:p>
    <w:p w:rsidR="003C5AE2" w:rsidRDefault="003C5AE2" w:rsidP="003E5CD2">
      <w:pPr>
        <w:spacing w:after="0" w:line="360" w:lineRule="auto"/>
        <w:ind w:firstLine="284"/>
        <w:rPr>
          <w:rFonts w:cstheme="minorHAnsi"/>
          <w:lang w:val="en-GB"/>
        </w:rPr>
      </w:pPr>
      <w:r>
        <w:rPr>
          <w:rFonts w:cstheme="minorHAnsi"/>
          <w:lang w:val="en-GB"/>
        </w:rPr>
        <w:t>I was</w:t>
      </w:r>
      <w:r w:rsidR="00BF5C54">
        <w:rPr>
          <w:rFonts w:cstheme="minorHAnsi"/>
          <w:lang w:val="en-GB"/>
        </w:rPr>
        <w:t>,</w:t>
      </w:r>
      <w:r>
        <w:rPr>
          <w:rFonts w:cstheme="minorHAnsi"/>
          <w:lang w:val="en-GB"/>
        </w:rPr>
        <w:t xml:space="preserve"> however</w:t>
      </w:r>
      <w:r w:rsidR="00BF5C54">
        <w:rPr>
          <w:rFonts w:cstheme="minorHAnsi"/>
          <w:lang w:val="en-GB"/>
        </w:rPr>
        <w:t>,</w:t>
      </w:r>
      <w:r>
        <w:rPr>
          <w:rFonts w:cstheme="minorHAnsi"/>
          <w:lang w:val="en-GB"/>
        </w:rPr>
        <w:t xml:space="preserve"> able to interest Australian Scholarly Publishing (ASP), which had published my book on Anzac cinema.</w:t>
      </w:r>
      <w:r>
        <w:rPr>
          <w:rStyle w:val="FootnoteReference"/>
          <w:rFonts w:cstheme="minorHAnsi"/>
          <w:lang w:val="en-GB"/>
        </w:rPr>
        <w:footnoteReference w:id="22"/>
      </w:r>
      <w:r>
        <w:rPr>
          <w:rFonts w:cstheme="minorHAnsi"/>
          <w:lang w:val="en-GB"/>
        </w:rPr>
        <w:t xml:space="preserve"> I was grateful for their support, even though their distribution network meant that it would not sit alongside other Anzac history </w:t>
      </w:r>
      <w:r w:rsidR="004E6ED1">
        <w:rPr>
          <w:rFonts w:cstheme="minorHAnsi"/>
          <w:lang w:val="en-GB"/>
        </w:rPr>
        <w:t xml:space="preserve">books </w:t>
      </w:r>
      <w:r>
        <w:rPr>
          <w:rFonts w:cstheme="minorHAnsi"/>
          <w:lang w:val="en-GB"/>
        </w:rPr>
        <w:t>in chain bookshops</w:t>
      </w:r>
      <w:r w:rsidR="00B86633">
        <w:rPr>
          <w:rFonts w:cstheme="minorHAnsi"/>
          <w:lang w:val="en-GB"/>
        </w:rPr>
        <w:t>, removing it from the view of most Australian book-browsers</w:t>
      </w:r>
      <w:r>
        <w:rPr>
          <w:rFonts w:cstheme="minorHAnsi"/>
          <w:lang w:val="en-GB"/>
        </w:rPr>
        <w:t xml:space="preserve">. </w:t>
      </w:r>
      <w:r w:rsidRPr="004E6ED1">
        <w:rPr>
          <w:rFonts w:cstheme="minorHAnsi"/>
          <w:i/>
          <w:lang w:val="en-GB"/>
        </w:rPr>
        <w:t>Anzac Spirituality</w:t>
      </w:r>
      <w:r>
        <w:rPr>
          <w:rFonts w:cstheme="minorHAnsi"/>
          <w:lang w:val="en-GB"/>
        </w:rPr>
        <w:t xml:space="preserve"> came out in 2018.</w:t>
      </w:r>
      <w:r>
        <w:rPr>
          <w:rStyle w:val="FootnoteReference"/>
          <w:rFonts w:cstheme="minorHAnsi"/>
          <w:lang w:val="en-GB"/>
        </w:rPr>
        <w:footnoteReference w:id="23"/>
      </w:r>
      <w:r>
        <w:rPr>
          <w:rFonts w:cstheme="minorHAnsi"/>
          <w:lang w:val="en-GB"/>
        </w:rPr>
        <w:t xml:space="preserve"> ASP </w:t>
      </w:r>
      <w:r w:rsidR="004E6ED1">
        <w:rPr>
          <w:rFonts w:cstheme="minorHAnsi"/>
          <w:lang w:val="en-GB"/>
        </w:rPr>
        <w:t>was</w:t>
      </w:r>
      <w:r>
        <w:rPr>
          <w:rFonts w:cstheme="minorHAnsi"/>
          <w:lang w:val="en-GB"/>
        </w:rPr>
        <w:t xml:space="preserve"> concerned about the length of the manuscript and asked me to shorten it. With a heavy heart, I cut the section of expanded soldier biographies, until I realised that </w:t>
      </w:r>
      <w:r w:rsidR="00B86633">
        <w:rPr>
          <w:rFonts w:cstheme="minorHAnsi"/>
          <w:lang w:val="en-GB"/>
        </w:rPr>
        <w:t>they</w:t>
      </w:r>
      <w:r>
        <w:rPr>
          <w:rFonts w:cstheme="minorHAnsi"/>
          <w:lang w:val="en-GB"/>
        </w:rPr>
        <w:t xml:space="preserve"> had done me a favour. Having winnowed </w:t>
      </w:r>
      <w:r w:rsidR="008067FA">
        <w:rPr>
          <w:rFonts w:cstheme="minorHAnsi"/>
          <w:lang w:val="en-GB"/>
        </w:rPr>
        <w:t>it</w:t>
      </w:r>
      <w:r>
        <w:rPr>
          <w:rFonts w:cstheme="minorHAnsi"/>
          <w:lang w:val="en-GB"/>
        </w:rPr>
        <w:t xml:space="preserve"> down to just seven stories</w:t>
      </w:r>
      <w:r w:rsidR="004E6ED1">
        <w:rPr>
          <w:rFonts w:cstheme="minorHAnsi"/>
          <w:lang w:val="en-GB"/>
        </w:rPr>
        <w:t xml:space="preserve"> in the initial manuscript</w:t>
      </w:r>
      <w:r>
        <w:rPr>
          <w:rFonts w:cstheme="minorHAnsi"/>
          <w:lang w:val="en-GB"/>
        </w:rPr>
        <w:t>, I was able to expand it back to twenty-seven in a sequel volume</w:t>
      </w:r>
      <w:r w:rsidR="004E6ED1">
        <w:rPr>
          <w:rFonts w:cstheme="minorHAnsi"/>
          <w:lang w:val="en-GB"/>
        </w:rPr>
        <w:t xml:space="preserve">, </w:t>
      </w:r>
      <w:r w:rsidR="004E6ED1" w:rsidRPr="005D039C">
        <w:rPr>
          <w:rFonts w:cstheme="minorHAnsi"/>
          <w:i/>
          <w:lang w:val="en-GB"/>
        </w:rPr>
        <w:t>The Anzacs, Religion and God</w:t>
      </w:r>
      <w:r w:rsidR="004E6ED1">
        <w:rPr>
          <w:rFonts w:cstheme="minorHAnsi"/>
          <w:lang w:val="en-GB"/>
        </w:rPr>
        <w:t xml:space="preserve"> in 2019</w:t>
      </w:r>
      <w:r>
        <w:rPr>
          <w:rFonts w:cstheme="minorHAnsi"/>
          <w:lang w:val="en-GB"/>
        </w:rPr>
        <w:t>.</w:t>
      </w:r>
      <w:r>
        <w:rPr>
          <w:rStyle w:val="FootnoteReference"/>
          <w:rFonts w:cstheme="minorHAnsi"/>
          <w:lang w:val="en-GB"/>
        </w:rPr>
        <w:footnoteReference w:id="24"/>
      </w:r>
      <w:r>
        <w:rPr>
          <w:rFonts w:cstheme="minorHAnsi"/>
          <w:lang w:val="en-GB"/>
        </w:rPr>
        <w:t xml:space="preserve"> This allowed space to explore the individual spiritual journeys of a cross-section of soldiers, adding a personal dimension to the previous book’s thematic approach.</w:t>
      </w:r>
      <w:r w:rsidRPr="003C5AE2">
        <w:rPr>
          <w:rFonts w:cstheme="minorHAnsi"/>
          <w:lang w:val="en-GB"/>
        </w:rPr>
        <w:t xml:space="preserve"> </w:t>
      </w:r>
      <w:r w:rsidR="007F570C">
        <w:rPr>
          <w:rFonts w:cstheme="minorHAnsi"/>
          <w:lang w:val="en-GB"/>
        </w:rPr>
        <w:t>Alongside the books are p</w:t>
      </w:r>
      <w:r w:rsidR="00067431">
        <w:rPr>
          <w:rFonts w:cstheme="minorHAnsi"/>
          <w:lang w:val="en-GB"/>
        </w:rPr>
        <w:t>eer-reviewed journal articles and book chapters</w:t>
      </w:r>
      <w:r w:rsidR="007F570C">
        <w:rPr>
          <w:rFonts w:cstheme="minorHAnsi"/>
          <w:lang w:val="en-GB"/>
        </w:rPr>
        <w:t>, including</w:t>
      </w:r>
      <w:r w:rsidR="00067431">
        <w:rPr>
          <w:rFonts w:cstheme="minorHAnsi"/>
          <w:lang w:val="en-GB"/>
        </w:rPr>
        <w:t xml:space="preserve"> articles on William McKenzie, Anzac attitudes to religion, the work of chaplains, The Salvation Army, and the Seventh-day Adventist church in the Pacific during World War One.</w:t>
      </w:r>
      <w:r w:rsidR="00067431">
        <w:rPr>
          <w:rStyle w:val="FootnoteReference"/>
          <w:rFonts w:cstheme="minorHAnsi"/>
          <w:lang w:val="en-GB"/>
        </w:rPr>
        <w:footnoteReference w:id="25"/>
      </w:r>
    </w:p>
    <w:p w:rsidR="00B55FE7" w:rsidRDefault="005D039C" w:rsidP="003E5CD2">
      <w:pPr>
        <w:spacing w:after="0" w:line="360" w:lineRule="auto"/>
        <w:ind w:firstLine="284"/>
        <w:rPr>
          <w:rFonts w:cstheme="minorHAnsi"/>
          <w:lang w:val="en-GB"/>
        </w:rPr>
      </w:pPr>
      <w:r>
        <w:rPr>
          <w:rFonts w:cstheme="minorHAnsi"/>
          <w:lang w:val="en-GB"/>
        </w:rPr>
        <w:t xml:space="preserve">Even before I had published any </w:t>
      </w:r>
      <w:r w:rsidR="001F242D">
        <w:rPr>
          <w:rFonts w:cstheme="minorHAnsi"/>
          <w:lang w:val="en-GB"/>
        </w:rPr>
        <w:t>books or articles</w:t>
      </w:r>
      <w:r w:rsidR="00C2155B">
        <w:rPr>
          <w:rFonts w:cstheme="minorHAnsi"/>
          <w:lang w:val="en-GB"/>
        </w:rPr>
        <w:t xml:space="preserve">, I was asked </w:t>
      </w:r>
      <w:r w:rsidR="00BF5C54">
        <w:rPr>
          <w:rFonts w:cstheme="minorHAnsi"/>
          <w:lang w:val="en-GB"/>
        </w:rPr>
        <w:t xml:space="preserve">if I could contribute some Australian historical content for the </w:t>
      </w:r>
      <w:r w:rsidR="00067431">
        <w:rPr>
          <w:rFonts w:cstheme="minorHAnsi"/>
          <w:lang w:val="en-GB"/>
        </w:rPr>
        <w:t xml:space="preserve">religious </w:t>
      </w:r>
      <w:r w:rsidR="008C3B31">
        <w:rPr>
          <w:rFonts w:cstheme="minorHAnsi"/>
          <w:lang w:val="en-GB"/>
        </w:rPr>
        <w:t xml:space="preserve">television </w:t>
      </w:r>
      <w:r w:rsidR="00067431">
        <w:rPr>
          <w:rFonts w:cstheme="minorHAnsi"/>
          <w:lang w:val="en-GB"/>
        </w:rPr>
        <w:t>programme</w:t>
      </w:r>
      <w:r w:rsidR="00BF5C54" w:rsidRPr="00BF5C54">
        <w:rPr>
          <w:rFonts w:cstheme="minorHAnsi"/>
          <w:lang w:val="en-GB"/>
        </w:rPr>
        <w:t xml:space="preserve"> </w:t>
      </w:r>
      <w:r w:rsidR="00BF5C54">
        <w:rPr>
          <w:rFonts w:cstheme="minorHAnsi"/>
          <w:lang w:val="en-GB"/>
        </w:rPr>
        <w:t xml:space="preserve">It Is Written Oceania (IIWO). I </w:t>
      </w:r>
      <w:r w:rsidR="00067431">
        <w:rPr>
          <w:rFonts w:cstheme="minorHAnsi"/>
          <w:lang w:val="en-GB"/>
        </w:rPr>
        <w:t>agreed to write six half-hour</w:t>
      </w:r>
      <w:r w:rsidR="00C2155B">
        <w:rPr>
          <w:rFonts w:cstheme="minorHAnsi"/>
          <w:lang w:val="en-GB"/>
        </w:rPr>
        <w:t xml:space="preserve"> documentaries about the Anzacs and religion</w:t>
      </w:r>
      <w:r w:rsidR="007F570C">
        <w:rPr>
          <w:rFonts w:cstheme="minorHAnsi"/>
          <w:lang w:val="en-GB"/>
        </w:rPr>
        <w:t>, and i</w:t>
      </w:r>
      <w:r w:rsidR="00C2155B">
        <w:rPr>
          <w:rFonts w:cstheme="minorHAnsi"/>
          <w:lang w:val="en-GB"/>
        </w:rPr>
        <w:t xml:space="preserve">n 2009 </w:t>
      </w:r>
      <w:r w:rsidR="00BF5C54">
        <w:rPr>
          <w:rFonts w:cstheme="minorHAnsi"/>
          <w:lang w:val="en-GB"/>
        </w:rPr>
        <w:t xml:space="preserve">travelled </w:t>
      </w:r>
      <w:r w:rsidR="00C2155B">
        <w:rPr>
          <w:rFonts w:cstheme="minorHAnsi"/>
          <w:lang w:val="en-GB"/>
        </w:rPr>
        <w:t xml:space="preserve">with </w:t>
      </w:r>
      <w:r w:rsidR="00B10446">
        <w:rPr>
          <w:rFonts w:cstheme="minorHAnsi"/>
          <w:lang w:val="en-GB"/>
        </w:rPr>
        <w:t>a</w:t>
      </w:r>
      <w:r w:rsidR="00C2155B">
        <w:rPr>
          <w:rFonts w:cstheme="minorHAnsi"/>
          <w:lang w:val="en-GB"/>
        </w:rPr>
        <w:t xml:space="preserve"> film crew to Egypt and Turk</w:t>
      </w:r>
      <w:r w:rsidR="00067431">
        <w:rPr>
          <w:rFonts w:cstheme="minorHAnsi"/>
          <w:lang w:val="en-GB"/>
        </w:rPr>
        <w:t>ey, where we filmed on location.</w:t>
      </w:r>
      <w:r>
        <w:rPr>
          <w:rFonts w:cstheme="minorHAnsi"/>
          <w:lang w:val="en-GB"/>
        </w:rPr>
        <w:t xml:space="preserve"> Along with three </w:t>
      </w:r>
      <w:r w:rsidR="001F242D">
        <w:rPr>
          <w:rFonts w:cstheme="minorHAnsi"/>
          <w:lang w:val="en-GB"/>
        </w:rPr>
        <w:t xml:space="preserve">more episodes </w:t>
      </w:r>
      <w:r>
        <w:rPr>
          <w:rFonts w:cstheme="minorHAnsi"/>
          <w:lang w:val="en-GB"/>
        </w:rPr>
        <w:t>filmed in 2014, t</w:t>
      </w:r>
      <w:r w:rsidR="00067431">
        <w:rPr>
          <w:rFonts w:cstheme="minorHAnsi"/>
          <w:lang w:val="en-GB"/>
        </w:rPr>
        <w:t>hey</w:t>
      </w:r>
      <w:r w:rsidR="00C2155B">
        <w:rPr>
          <w:rFonts w:cstheme="minorHAnsi"/>
          <w:lang w:val="en-GB"/>
        </w:rPr>
        <w:t xml:space="preserve"> were broadcast over the next few years</w:t>
      </w:r>
      <w:r w:rsidR="00067431">
        <w:rPr>
          <w:rFonts w:cstheme="minorHAnsi"/>
          <w:lang w:val="en-GB"/>
        </w:rPr>
        <w:t xml:space="preserve">, with the screenplays adapted as an accompanying booklet called </w:t>
      </w:r>
      <w:r w:rsidR="00067431" w:rsidRPr="00FC7504">
        <w:rPr>
          <w:rFonts w:cstheme="minorHAnsi"/>
          <w:i/>
          <w:lang w:val="en-GB"/>
        </w:rPr>
        <w:t>Faith of the Anzacs</w:t>
      </w:r>
      <w:r w:rsidR="00067431">
        <w:rPr>
          <w:rFonts w:cstheme="minorHAnsi"/>
          <w:lang w:val="en-GB"/>
        </w:rPr>
        <w:t>.</w:t>
      </w:r>
      <w:r w:rsidR="00067431">
        <w:rPr>
          <w:rStyle w:val="FootnoteReference"/>
          <w:rFonts w:cstheme="minorHAnsi"/>
          <w:lang w:val="en-GB"/>
        </w:rPr>
        <w:footnoteReference w:id="26"/>
      </w:r>
      <w:r>
        <w:rPr>
          <w:rFonts w:cstheme="minorHAnsi"/>
          <w:lang w:val="en-GB"/>
        </w:rPr>
        <w:t xml:space="preserve"> The</w:t>
      </w:r>
      <w:r w:rsidR="00B10446">
        <w:rPr>
          <w:rFonts w:cstheme="minorHAnsi"/>
          <w:lang w:val="en-GB"/>
        </w:rPr>
        <w:t>re were feature</w:t>
      </w:r>
      <w:r>
        <w:rPr>
          <w:rFonts w:cstheme="minorHAnsi"/>
          <w:lang w:val="en-GB"/>
        </w:rPr>
        <w:t xml:space="preserve"> episodes </w:t>
      </w:r>
      <w:r w:rsidR="00B10446">
        <w:rPr>
          <w:rFonts w:cstheme="minorHAnsi"/>
          <w:lang w:val="en-GB"/>
        </w:rPr>
        <w:t>on</w:t>
      </w:r>
      <w:r w:rsidR="00C2155B">
        <w:rPr>
          <w:rFonts w:cstheme="minorHAnsi"/>
          <w:lang w:val="en-GB"/>
        </w:rPr>
        <w:t xml:space="preserve"> </w:t>
      </w:r>
      <w:r w:rsidR="008C3B31">
        <w:rPr>
          <w:rFonts w:cstheme="minorHAnsi"/>
          <w:lang w:val="en-GB"/>
        </w:rPr>
        <w:t>three chaplains – McKenzie,</w:t>
      </w:r>
      <w:r w:rsidR="00C2155B">
        <w:rPr>
          <w:rFonts w:cstheme="minorHAnsi"/>
          <w:lang w:val="en-GB"/>
        </w:rPr>
        <w:t xml:space="preserve"> Bennett, </w:t>
      </w:r>
      <w:r w:rsidR="008C3B31">
        <w:rPr>
          <w:rFonts w:cstheme="minorHAnsi"/>
          <w:lang w:val="en-GB"/>
        </w:rPr>
        <w:t xml:space="preserve">and Gillison, </w:t>
      </w:r>
      <w:r w:rsidR="00C2155B">
        <w:rPr>
          <w:rFonts w:cstheme="minorHAnsi"/>
          <w:lang w:val="en-GB"/>
        </w:rPr>
        <w:t xml:space="preserve">as well as one </w:t>
      </w:r>
      <w:r w:rsidR="00DE5A13">
        <w:rPr>
          <w:rFonts w:cstheme="minorHAnsi"/>
          <w:lang w:val="en-GB"/>
        </w:rPr>
        <w:t xml:space="preserve">each </w:t>
      </w:r>
      <w:r w:rsidR="00C2155B">
        <w:rPr>
          <w:rFonts w:cstheme="minorHAnsi"/>
          <w:lang w:val="en-GB"/>
        </w:rPr>
        <w:t xml:space="preserve">on the New Zealand </w:t>
      </w:r>
      <w:r w:rsidR="00DE5A13">
        <w:rPr>
          <w:rFonts w:cstheme="minorHAnsi"/>
          <w:lang w:val="en-GB"/>
        </w:rPr>
        <w:t>and</w:t>
      </w:r>
      <w:r w:rsidR="00C2155B">
        <w:rPr>
          <w:rFonts w:cstheme="minorHAnsi"/>
          <w:lang w:val="en-GB"/>
        </w:rPr>
        <w:t xml:space="preserve"> Australian chaplains in general, </w:t>
      </w:r>
      <w:r w:rsidR="00B10446">
        <w:rPr>
          <w:rFonts w:cstheme="minorHAnsi"/>
          <w:lang w:val="en-GB"/>
        </w:rPr>
        <w:t>one</w:t>
      </w:r>
      <w:r w:rsidR="00C2155B">
        <w:rPr>
          <w:rFonts w:cstheme="minorHAnsi"/>
          <w:lang w:val="en-GB"/>
        </w:rPr>
        <w:t xml:space="preserve"> on the enigmatic soldier Tom ‘Rusty’ Richards, and one on soldier spirituality.</w:t>
      </w:r>
      <w:r w:rsidR="00C2155B">
        <w:rPr>
          <w:rStyle w:val="FootnoteReference"/>
          <w:rFonts w:cstheme="minorHAnsi"/>
          <w:lang w:val="en-GB"/>
        </w:rPr>
        <w:footnoteReference w:id="27"/>
      </w:r>
      <w:r w:rsidR="00C2155B">
        <w:rPr>
          <w:rFonts w:cstheme="minorHAnsi"/>
          <w:lang w:val="en-GB"/>
        </w:rPr>
        <w:t xml:space="preserve"> </w:t>
      </w:r>
      <w:r w:rsidR="008C3B31">
        <w:rPr>
          <w:rFonts w:cstheme="minorHAnsi"/>
          <w:lang w:val="en-GB"/>
        </w:rPr>
        <w:t>Most</w:t>
      </w:r>
      <w:r w:rsidR="00C2155B">
        <w:rPr>
          <w:rFonts w:cstheme="minorHAnsi"/>
          <w:lang w:val="en-GB"/>
        </w:rPr>
        <w:t xml:space="preserve"> are available on Vimeo. I’ve also </w:t>
      </w:r>
      <w:r w:rsidR="00160B07">
        <w:rPr>
          <w:rFonts w:cstheme="minorHAnsi"/>
          <w:lang w:val="en-GB"/>
        </w:rPr>
        <w:t xml:space="preserve">been asked to contribute pieces to popular magazines and newspapers such as </w:t>
      </w:r>
      <w:r w:rsidR="00160B07" w:rsidRPr="005E529E">
        <w:rPr>
          <w:rFonts w:cstheme="minorHAnsi"/>
          <w:i/>
          <w:lang w:val="en-GB"/>
        </w:rPr>
        <w:t>Signs of the Times</w:t>
      </w:r>
      <w:r w:rsidR="00160B07">
        <w:rPr>
          <w:rFonts w:cstheme="minorHAnsi"/>
          <w:lang w:val="en-GB"/>
        </w:rPr>
        <w:t xml:space="preserve">, the </w:t>
      </w:r>
      <w:r w:rsidR="00160B07" w:rsidRPr="005E529E">
        <w:rPr>
          <w:rFonts w:cstheme="minorHAnsi"/>
          <w:i/>
          <w:lang w:val="en-GB"/>
        </w:rPr>
        <w:t>Adventist Record</w:t>
      </w:r>
      <w:r w:rsidR="00160B07">
        <w:rPr>
          <w:rFonts w:cstheme="minorHAnsi"/>
          <w:lang w:val="en-GB"/>
        </w:rPr>
        <w:t xml:space="preserve"> and the </w:t>
      </w:r>
      <w:r w:rsidR="00160B07" w:rsidRPr="005E529E">
        <w:rPr>
          <w:rFonts w:cstheme="minorHAnsi"/>
          <w:i/>
          <w:lang w:val="en-GB"/>
        </w:rPr>
        <w:t>Newcastle Herald</w:t>
      </w:r>
      <w:r w:rsidR="00160B07">
        <w:rPr>
          <w:rFonts w:cstheme="minorHAnsi"/>
          <w:lang w:val="en-GB"/>
        </w:rPr>
        <w:t xml:space="preserve">, and </w:t>
      </w:r>
      <w:r w:rsidR="00067431">
        <w:rPr>
          <w:rFonts w:cstheme="minorHAnsi"/>
          <w:lang w:val="en-GB"/>
        </w:rPr>
        <w:t xml:space="preserve">have </w:t>
      </w:r>
      <w:r w:rsidR="00160B07">
        <w:rPr>
          <w:rFonts w:cstheme="minorHAnsi"/>
          <w:lang w:val="en-GB"/>
        </w:rPr>
        <w:t xml:space="preserve">given </w:t>
      </w:r>
      <w:r w:rsidR="00067431">
        <w:rPr>
          <w:rFonts w:cstheme="minorHAnsi"/>
          <w:lang w:val="en-GB"/>
        </w:rPr>
        <w:t xml:space="preserve">a number of radio and television </w:t>
      </w:r>
      <w:r w:rsidR="00160B07">
        <w:rPr>
          <w:rFonts w:cstheme="minorHAnsi"/>
          <w:lang w:val="en-GB"/>
        </w:rPr>
        <w:t xml:space="preserve">interviews on the topic. </w:t>
      </w:r>
    </w:p>
    <w:p w:rsidR="00C2155B" w:rsidRDefault="00C2155B" w:rsidP="003E5CD2">
      <w:pPr>
        <w:spacing w:after="0" w:line="360" w:lineRule="auto"/>
        <w:ind w:firstLine="284"/>
        <w:rPr>
          <w:rFonts w:cstheme="minorHAnsi"/>
          <w:lang w:val="en-US"/>
        </w:rPr>
      </w:pPr>
    </w:p>
    <w:p w:rsidR="00557324" w:rsidRDefault="004E6ED1" w:rsidP="003E5CD2">
      <w:pPr>
        <w:spacing w:after="0" w:line="360" w:lineRule="auto"/>
        <w:ind w:firstLine="284"/>
        <w:rPr>
          <w:rFonts w:cstheme="minorHAnsi"/>
          <w:lang w:val="en-US"/>
        </w:rPr>
      </w:pPr>
      <w:r>
        <w:rPr>
          <w:rFonts w:cstheme="minorHAnsi"/>
          <w:lang w:val="en-US"/>
        </w:rPr>
        <w:t>Reception</w:t>
      </w:r>
    </w:p>
    <w:p w:rsidR="009E541A" w:rsidRDefault="00B10446" w:rsidP="003E5CD2">
      <w:pPr>
        <w:spacing w:after="0" w:line="360" w:lineRule="auto"/>
        <w:ind w:firstLine="284"/>
        <w:rPr>
          <w:rFonts w:cs="Arial"/>
        </w:rPr>
      </w:pPr>
      <w:r>
        <w:rPr>
          <w:rFonts w:cstheme="minorHAnsi"/>
          <w:lang w:val="en-GB"/>
        </w:rPr>
        <w:t xml:space="preserve">The </w:t>
      </w:r>
      <w:r w:rsidR="00795391">
        <w:rPr>
          <w:rFonts w:cstheme="minorHAnsi"/>
          <w:lang w:val="en-GB"/>
        </w:rPr>
        <w:t>response to</w:t>
      </w:r>
      <w:r>
        <w:rPr>
          <w:rFonts w:cstheme="minorHAnsi"/>
          <w:lang w:val="en-GB"/>
        </w:rPr>
        <w:t xml:space="preserve"> this body of work has been mixed. For the most part, material targeting a popular audience has been well receive</w:t>
      </w:r>
      <w:r w:rsidR="00B87741">
        <w:rPr>
          <w:rFonts w:cstheme="minorHAnsi"/>
          <w:lang w:val="en-GB"/>
        </w:rPr>
        <w:t>d and reached a wide audience. Despite the religious emphasis, t</w:t>
      </w:r>
      <w:r>
        <w:rPr>
          <w:rFonts w:cstheme="minorHAnsi"/>
          <w:lang w:val="en-GB"/>
        </w:rPr>
        <w:t>he d</w:t>
      </w:r>
      <w:r w:rsidR="005D039C">
        <w:rPr>
          <w:rFonts w:cstheme="minorHAnsi"/>
          <w:lang w:val="en-GB"/>
        </w:rPr>
        <w:t xml:space="preserve">ocumentaries were </w:t>
      </w:r>
      <w:r w:rsidR="00B87741">
        <w:rPr>
          <w:rFonts w:cstheme="minorHAnsi"/>
          <w:lang w:val="en-GB"/>
        </w:rPr>
        <w:t xml:space="preserve">sufficiently </w:t>
      </w:r>
      <w:r w:rsidR="00795391">
        <w:rPr>
          <w:rFonts w:cstheme="minorHAnsi"/>
          <w:lang w:val="en-GB"/>
        </w:rPr>
        <w:t xml:space="preserve">commercially </w:t>
      </w:r>
      <w:r w:rsidR="005D039C">
        <w:rPr>
          <w:rFonts w:cstheme="minorHAnsi"/>
          <w:lang w:val="en-GB"/>
        </w:rPr>
        <w:t xml:space="preserve">attractive to </w:t>
      </w:r>
      <w:r w:rsidR="00795391">
        <w:rPr>
          <w:rFonts w:cstheme="minorHAnsi"/>
          <w:lang w:val="en-GB"/>
        </w:rPr>
        <w:t xml:space="preserve">Channel 7 </w:t>
      </w:r>
      <w:r w:rsidR="005D039C">
        <w:rPr>
          <w:rFonts w:cstheme="minorHAnsi"/>
          <w:lang w:val="en-GB"/>
        </w:rPr>
        <w:t xml:space="preserve">to be </w:t>
      </w:r>
      <w:r w:rsidR="00795391">
        <w:rPr>
          <w:rFonts w:cstheme="minorHAnsi"/>
          <w:lang w:val="en-GB"/>
        </w:rPr>
        <w:t>shifted</w:t>
      </w:r>
      <w:r w:rsidR="005D039C">
        <w:rPr>
          <w:rFonts w:cstheme="minorHAnsi"/>
          <w:lang w:val="en-GB"/>
        </w:rPr>
        <w:t xml:space="preserve"> </w:t>
      </w:r>
      <w:r w:rsidR="00795391">
        <w:rPr>
          <w:rFonts w:cstheme="minorHAnsi"/>
          <w:lang w:val="en-GB"/>
        </w:rPr>
        <w:t xml:space="preserve">from the religious broadcast graveyard shift of the early hours of Sunday mornings </w:t>
      </w:r>
      <w:r w:rsidR="005D039C">
        <w:rPr>
          <w:rFonts w:cstheme="minorHAnsi"/>
          <w:lang w:val="en-GB"/>
        </w:rPr>
        <w:t>in</w:t>
      </w:r>
      <w:r w:rsidR="00795391">
        <w:rPr>
          <w:rFonts w:cstheme="minorHAnsi"/>
          <w:lang w:val="en-GB"/>
        </w:rPr>
        <w:t>to</w:t>
      </w:r>
      <w:r w:rsidR="005D039C">
        <w:rPr>
          <w:rFonts w:cstheme="minorHAnsi"/>
          <w:lang w:val="en-GB"/>
        </w:rPr>
        <w:t xml:space="preserve"> prime </w:t>
      </w:r>
      <w:r w:rsidR="00795391">
        <w:rPr>
          <w:rFonts w:cstheme="minorHAnsi"/>
          <w:lang w:val="en-GB"/>
        </w:rPr>
        <w:t xml:space="preserve">daytime viewing </w:t>
      </w:r>
      <w:r w:rsidR="005D039C">
        <w:rPr>
          <w:rFonts w:cstheme="minorHAnsi"/>
          <w:lang w:val="en-GB"/>
        </w:rPr>
        <w:t>slots</w:t>
      </w:r>
      <w:r>
        <w:rPr>
          <w:rFonts w:cstheme="minorHAnsi"/>
          <w:lang w:val="en-GB"/>
        </w:rPr>
        <w:t>, usually on Anzac Day</w:t>
      </w:r>
      <w:r w:rsidR="00795391">
        <w:rPr>
          <w:rFonts w:cstheme="minorHAnsi"/>
          <w:lang w:val="en-GB"/>
        </w:rPr>
        <w:t>. O</w:t>
      </w:r>
      <w:r w:rsidR="005D039C">
        <w:rPr>
          <w:rFonts w:cstheme="minorHAnsi"/>
          <w:lang w:val="en-GB"/>
        </w:rPr>
        <w:t xml:space="preserve">ne was just before the Anzac Day AFL game and reached an estimated audience of 250,000 in the eastern states. They also </w:t>
      </w:r>
      <w:r w:rsidR="00795391">
        <w:rPr>
          <w:rFonts w:cstheme="minorHAnsi"/>
          <w:lang w:val="en-GB"/>
        </w:rPr>
        <w:t>generated</w:t>
      </w:r>
      <w:r w:rsidR="005D039C">
        <w:rPr>
          <w:rFonts w:cstheme="minorHAnsi"/>
          <w:lang w:val="en-GB"/>
        </w:rPr>
        <w:t xml:space="preserve"> record </w:t>
      </w:r>
      <w:r w:rsidR="00795391">
        <w:rPr>
          <w:rFonts w:cstheme="minorHAnsi"/>
          <w:lang w:val="en-GB"/>
        </w:rPr>
        <w:t xml:space="preserve">high </w:t>
      </w:r>
      <w:r w:rsidR="005D039C">
        <w:rPr>
          <w:rFonts w:cstheme="minorHAnsi"/>
          <w:lang w:val="en-GB"/>
        </w:rPr>
        <w:t>responses from viewers</w:t>
      </w:r>
      <w:r w:rsidR="00160B07">
        <w:rPr>
          <w:rFonts w:cstheme="minorHAnsi"/>
          <w:lang w:val="en-GB"/>
        </w:rPr>
        <w:t xml:space="preserve"> for IIWO episodes</w:t>
      </w:r>
      <w:r w:rsidR="005D039C">
        <w:rPr>
          <w:rFonts w:cstheme="minorHAnsi"/>
          <w:lang w:val="en-GB"/>
        </w:rPr>
        <w:t xml:space="preserve">, </w:t>
      </w:r>
      <w:r w:rsidR="00F74DA3">
        <w:rPr>
          <w:rFonts w:cstheme="minorHAnsi"/>
          <w:lang w:val="en-GB"/>
        </w:rPr>
        <w:t>and</w:t>
      </w:r>
      <w:r w:rsidR="005D039C">
        <w:rPr>
          <w:rFonts w:cstheme="minorHAnsi"/>
          <w:lang w:val="en-GB"/>
        </w:rPr>
        <w:t xml:space="preserve"> requests for the booklet ran at ten times the usual rate</w:t>
      </w:r>
      <w:r w:rsidR="00B87741">
        <w:rPr>
          <w:rFonts w:cstheme="minorHAnsi"/>
          <w:lang w:val="en-GB"/>
        </w:rPr>
        <w:t xml:space="preserve"> – over a thousand in just the first week</w:t>
      </w:r>
      <w:r w:rsidR="005D039C">
        <w:rPr>
          <w:rFonts w:cstheme="minorHAnsi"/>
          <w:lang w:val="en-GB"/>
        </w:rPr>
        <w:t xml:space="preserve">. </w:t>
      </w:r>
      <w:r w:rsidR="00476729">
        <w:rPr>
          <w:rFonts w:cstheme="minorHAnsi"/>
          <w:lang w:val="en-GB"/>
        </w:rPr>
        <w:t>T</w:t>
      </w:r>
      <w:r w:rsidR="005D039C">
        <w:rPr>
          <w:rFonts w:cstheme="minorHAnsi"/>
          <w:lang w:val="en-GB"/>
        </w:rPr>
        <w:t xml:space="preserve">he lead episode won </w:t>
      </w:r>
      <w:r w:rsidR="00F74DA3">
        <w:rPr>
          <w:rFonts w:cstheme="minorHAnsi"/>
          <w:lang w:val="en-GB"/>
        </w:rPr>
        <w:t>media</w:t>
      </w:r>
      <w:r w:rsidR="005D039C">
        <w:rPr>
          <w:rFonts w:cstheme="minorHAnsi"/>
          <w:lang w:val="en-GB"/>
        </w:rPr>
        <w:t xml:space="preserve"> </w:t>
      </w:r>
      <w:r w:rsidR="00476729">
        <w:rPr>
          <w:rFonts w:cstheme="minorHAnsi"/>
          <w:lang w:val="en-GB"/>
        </w:rPr>
        <w:t xml:space="preserve">awards in Australia and America, while a magazine article won an </w:t>
      </w:r>
      <w:r w:rsidR="005E529E" w:rsidRPr="002E7303">
        <w:rPr>
          <w:rFonts w:cs="Arial"/>
        </w:rPr>
        <w:t>Australasian Religious Press Association</w:t>
      </w:r>
      <w:r w:rsidR="00F74DA3">
        <w:rPr>
          <w:rFonts w:cs="Arial"/>
        </w:rPr>
        <w:t xml:space="preserve"> award</w:t>
      </w:r>
      <w:r w:rsidR="00476729">
        <w:rPr>
          <w:rFonts w:cs="Arial"/>
        </w:rPr>
        <w:t>.</w:t>
      </w:r>
    </w:p>
    <w:p w:rsidR="00476729" w:rsidRDefault="001F242D" w:rsidP="003E5CD2">
      <w:pPr>
        <w:spacing w:after="0" w:line="360" w:lineRule="auto"/>
        <w:ind w:firstLine="284"/>
        <w:rPr>
          <w:rFonts w:cstheme="minorHAnsi"/>
          <w:lang w:val="en-GB"/>
        </w:rPr>
      </w:pPr>
      <w:r>
        <w:rPr>
          <w:rFonts w:cs="Arial"/>
        </w:rPr>
        <w:t>The academic work has been favourably reviewed</w:t>
      </w:r>
      <w:r w:rsidR="00476729">
        <w:rPr>
          <w:rFonts w:cs="Arial"/>
        </w:rPr>
        <w:t xml:space="preserve"> in Christian journals and by some</w:t>
      </w:r>
      <w:r>
        <w:rPr>
          <w:rFonts w:cs="Arial"/>
        </w:rPr>
        <w:t xml:space="preserve"> secular organisations, but has</w:t>
      </w:r>
      <w:r w:rsidR="00476729">
        <w:rPr>
          <w:rFonts w:cs="Arial"/>
        </w:rPr>
        <w:t xml:space="preserve"> largely escaped the attention of mainstream history journals. Peer reviewer comments on articles submitted to mainstream journals </w:t>
      </w:r>
      <w:r w:rsidR="00F74DA3">
        <w:rPr>
          <w:rFonts w:cs="Arial"/>
        </w:rPr>
        <w:t xml:space="preserve">have </w:t>
      </w:r>
      <w:r w:rsidR="00476729">
        <w:rPr>
          <w:rFonts w:cs="Arial"/>
        </w:rPr>
        <w:t xml:space="preserve">rejected statements that historians in general viewed the Anzacs as not religiously inclined, arguing instead that it is the legend which is secular. They </w:t>
      </w:r>
      <w:r w:rsidR="00B87741">
        <w:rPr>
          <w:rFonts w:cs="Arial"/>
        </w:rPr>
        <w:t>have indicated</w:t>
      </w:r>
      <w:r w:rsidR="00476729">
        <w:rPr>
          <w:rFonts w:cs="Arial"/>
        </w:rPr>
        <w:t xml:space="preserve"> </w:t>
      </w:r>
      <w:r>
        <w:rPr>
          <w:rFonts w:cs="Arial"/>
        </w:rPr>
        <w:t>an</w:t>
      </w:r>
      <w:r w:rsidR="00476729">
        <w:rPr>
          <w:rFonts w:cs="Arial"/>
        </w:rPr>
        <w:t xml:space="preserve"> increasingly sophisticated </w:t>
      </w:r>
      <w:r>
        <w:rPr>
          <w:rFonts w:cs="Arial"/>
        </w:rPr>
        <w:t xml:space="preserve">scholarship </w:t>
      </w:r>
      <w:r w:rsidR="00476729">
        <w:rPr>
          <w:rFonts w:cs="Arial"/>
        </w:rPr>
        <w:t>recognising the complex emotional and social lives</w:t>
      </w:r>
      <w:r>
        <w:rPr>
          <w:rFonts w:cs="Arial"/>
        </w:rPr>
        <w:t xml:space="preserve"> of soldiers</w:t>
      </w:r>
      <w:r w:rsidR="007C7D81">
        <w:rPr>
          <w:rFonts w:cs="Arial"/>
        </w:rPr>
        <w:t xml:space="preserve">. I take their point, though even in these cases religion is mentioned in passing at best. </w:t>
      </w:r>
      <w:r w:rsidR="00476729">
        <w:rPr>
          <w:rFonts w:cs="Arial"/>
        </w:rPr>
        <w:t>They also offered useful criticism of how I had handled the evidence, which was much appreciated, and welcomed my attempts to speak of the religious lives of the Anzacs</w:t>
      </w:r>
      <w:r w:rsidR="00B87741">
        <w:rPr>
          <w:rFonts w:cs="Arial"/>
        </w:rPr>
        <w:t>, though none of the articles were accepted in secular journals</w:t>
      </w:r>
      <w:r w:rsidR="00476729">
        <w:rPr>
          <w:rFonts w:cs="Arial"/>
        </w:rPr>
        <w:t xml:space="preserve">. </w:t>
      </w:r>
      <w:r w:rsidR="00B87741">
        <w:rPr>
          <w:rFonts w:cs="Arial"/>
        </w:rPr>
        <w:t>So</w:t>
      </w:r>
      <w:r w:rsidR="00476729">
        <w:rPr>
          <w:rFonts w:cs="Arial"/>
        </w:rPr>
        <w:t xml:space="preserve"> there has been a dichotomy in responses</w:t>
      </w:r>
      <w:r w:rsidR="00B040A9">
        <w:rPr>
          <w:rFonts w:cs="Arial"/>
        </w:rPr>
        <w:t>: generally the work has been welcomed by Christian academics and critiqued or ignored by secular ones. Getting published is always a difficult task</w:t>
      </w:r>
      <w:r w:rsidR="00067431">
        <w:rPr>
          <w:rFonts w:cs="Arial"/>
        </w:rPr>
        <w:t xml:space="preserve"> and many secular academics can tell similar stories about their work in non-religious arenas</w:t>
      </w:r>
      <w:r w:rsidR="00B040A9">
        <w:rPr>
          <w:rFonts w:cs="Arial"/>
        </w:rPr>
        <w:t>, but occasionally I get glimpses of bias against religion</w:t>
      </w:r>
      <w:r w:rsidR="00F74DA3">
        <w:rPr>
          <w:rFonts w:cs="Arial"/>
        </w:rPr>
        <w:t xml:space="preserve">, as </w:t>
      </w:r>
      <w:r w:rsidR="00F52C79">
        <w:rPr>
          <w:rFonts w:cs="Arial"/>
        </w:rPr>
        <w:t>I’ve already suggested</w:t>
      </w:r>
      <w:r w:rsidR="00B040A9">
        <w:rPr>
          <w:rFonts w:cs="Arial"/>
        </w:rPr>
        <w:t xml:space="preserve">. In one interesting exercise, I sent the manuscript of </w:t>
      </w:r>
      <w:r w:rsidR="00B040A9" w:rsidRPr="00B040A9">
        <w:rPr>
          <w:rFonts w:cs="Arial"/>
          <w:i/>
        </w:rPr>
        <w:t>Anzac Spirituality</w:t>
      </w:r>
      <w:r w:rsidR="00B040A9">
        <w:rPr>
          <w:rFonts w:cs="Arial"/>
        </w:rPr>
        <w:t xml:space="preserve"> to a </w:t>
      </w:r>
      <w:r w:rsidR="00C14699">
        <w:rPr>
          <w:rFonts w:cs="Arial"/>
        </w:rPr>
        <w:t xml:space="preserve">prominent </w:t>
      </w:r>
      <w:r w:rsidR="00B87741">
        <w:rPr>
          <w:rFonts w:cs="Arial"/>
        </w:rPr>
        <w:t>exponent</w:t>
      </w:r>
      <w:r w:rsidR="00F74DA3">
        <w:rPr>
          <w:rFonts w:cs="Arial"/>
        </w:rPr>
        <w:t xml:space="preserve"> of</w:t>
      </w:r>
      <w:r w:rsidR="00B040A9">
        <w:rPr>
          <w:rFonts w:cs="Arial"/>
        </w:rPr>
        <w:t xml:space="preserve"> both popular history and aggressively anti-religious opinions. I asked them for feedback. I was </w:t>
      </w:r>
      <w:r w:rsidR="00DE6E55">
        <w:rPr>
          <w:rFonts w:cs="Arial"/>
        </w:rPr>
        <w:t xml:space="preserve">of course </w:t>
      </w:r>
      <w:r w:rsidR="00B040A9">
        <w:rPr>
          <w:rFonts w:cs="Arial"/>
        </w:rPr>
        <w:t xml:space="preserve">hoping to provoke them into public statements that would provide useful publicity. The best I got was a reply to the </w:t>
      </w:r>
      <w:r w:rsidR="00F74DA3">
        <w:rPr>
          <w:rFonts w:cs="Arial"/>
        </w:rPr>
        <w:t xml:space="preserve">initial </w:t>
      </w:r>
      <w:r w:rsidR="00B040A9">
        <w:rPr>
          <w:rFonts w:cs="Arial"/>
        </w:rPr>
        <w:t xml:space="preserve">offer, saying that they would read it, but </w:t>
      </w:r>
      <w:r w:rsidR="00C14699">
        <w:rPr>
          <w:rFonts w:cs="Arial"/>
        </w:rPr>
        <w:t>for me not to</w:t>
      </w:r>
      <w:r w:rsidR="00B040A9">
        <w:rPr>
          <w:rFonts w:cs="Arial"/>
        </w:rPr>
        <w:t xml:space="preserve"> expect the manuscript to change their mind. I mi</w:t>
      </w:r>
      <w:r w:rsidR="00795391">
        <w:rPr>
          <w:rFonts w:cs="Arial"/>
        </w:rPr>
        <w:t>ssed my cue: I should have respond</w:t>
      </w:r>
      <w:r w:rsidR="00B040A9">
        <w:rPr>
          <w:rFonts w:cs="Arial"/>
        </w:rPr>
        <w:t>ed that I was sorry that their opinions were immune to evidence, precisely the criticism they have made about Christians. I contacted them several times after sending the manuscript but never got a reply.</w:t>
      </w:r>
    </w:p>
    <w:p w:rsidR="00B71490" w:rsidRDefault="00B71490" w:rsidP="003E5CD2">
      <w:pPr>
        <w:spacing w:after="0" w:line="360" w:lineRule="auto"/>
        <w:ind w:firstLine="284"/>
        <w:rPr>
          <w:rFonts w:cstheme="minorHAnsi"/>
          <w:lang w:val="en-GB"/>
        </w:rPr>
      </w:pPr>
    </w:p>
    <w:p w:rsidR="009E541A" w:rsidRDefault="00B55FE7" w:rsidP="003E5CD2">
      <w:pPr>
        <w:spacing w:after="0" w:line="360" w:lineRule="auto"/>
        <w:ind w:firstLine="284"/>
        <w:rPr>
          <w:rFonts w:cstheme="minorHAnsi"/>
          <w:lang w:val="en-GB"/>
        </w:rPr>
      </w:pPr>
      <w:r>
        <w:rPr>
          <w:rFonts w:cstheme="minorHAnsi"/>
          <w:lang w:val="en-GB"/>
        </w:rPr>
        <w:t>The f</w:t>
      </w:r>
      <w:r w:rsidR="009E541A">
        <w:rPr>
          <w:rFonts w:cstheme="minorHAnsi"/>
          <w:lang w:val="en-GB"/>
        </w:rPr>
        <w:t>uture</w:t>
      </w:r>
    </w:p>
    <w:p w:rsidR="009E541A" w:rsidRDefault="009E541A" w:rsidP="003E5CD2">
      <w:pPr>
        <w:spacing w:after="0" w:line="360" w:lineRule="auto"/>
        <w:ind w:firstLine="284"/>
        <w:rPr>
          <w:rFonts w:cstheme="minorHAnsi"/>
          <w:lang w:val="en-GB"/>
        </w:rPr>
      </w:pPr>
      <w:r>
        <w:rPr>
          <w:rFonts w:cstheme="minorHAnsi"/>
          <w:lang w:val="en-GB"/>
        </w:rPr>
        <w:t xml:space="preserve">Doing this project has been like </w:t>
      </w:r>
      <w:r w:rsidR="00B87741">
        <w:rPr>
          <w:rFonts w:cstheme="minorHAnsi"/>
          <w:lang w:val="en-GB"/>
        </w:rPr>
        <w:t xml:space="preserve">entering </w:t>
      </w:r>
      <w:r w:rsidR="00EC0F83">
        <w:rPr>
          <w:rFonts w:cstheme="minorHAnsi"/>
          <w:lang w:val="en-GB"/>
        </w:rPr>
        <w:t xml:space="preserve">what I thought was </w:t>
      </w:r>
      <w:r w:rsidR="00B87741">
        <w:rPr>
          <w:rFonts w:cstheme="minorHAnsi"/>
          <w:lang w:val="en-GB"/>
        </w:rPr>
        <w:t xml:space="preserve">a </w:t>
      </w:r>
      <w:r w:rsidR="00067431">
        <w:rPr>
          <w:rFonts w:cstheme="minorHAnsi"/>
          <w:lang w:val="en-GB"/>
        </w:rPr>
        <w:t>bed-sitter room but instead finding a mansion</w:t>
      </w:r>
      <w:r>
        <w:rPr>
          <w:rFonts w:cstheme="minorHAnsi"/>
          <w:lang w:val="en-GB"/>
        </w:rPr>
        <w:t xml:space="preserve">. I have more than enough potential research projects coming from this data collection than I can fit into the rest of my life. I am </w:t>
      </w:r>
      <w:r w:rsidR="007C7D81">
        <w:rPr>
          <w:rFonts w:cstheme="minorHAnsi"/>
          <w:lang w:val="en-GB"/>
        </w:rPr>
        <w:t>thinking of</w:t>
      </w:r>
      <w:r>
        <w:rPr>
          <w:rFonts w:cstheme="minorHAnsi"/>
          <w:lang w:val="en-GB"/>
        </w:rPr>
        <w:t xml:space="preserve"> a biography of Chaplain Dexter, possibly a </w:t>
      </w:r>
      <w:r w:rsidR="00B55FE7">
        <w:rPr>
          <w:rFonts w:cstheme="minorHAnsi"/>
          <w:lang w:val="en-GB"/>
        </w:rPr>
        <w:t xml:space="preserve">more focused </w:t>
      </w:r>
      <w:r>
        <w:rPr>
          <w:rFonts w:cstheme="minorHAnsi"/>
          <w:lang w:val="en-GB"/>
        </w:rPr>
        <w:t>study of the Great War chaplain</w:t>
      </w:r>
      <w:r w:rsidR="00B55FE7">
        <w:rPr>
          <w:rFonts w:cstheme="minorHAnsi"/>
          <w:lang w:val="en-GB"/>
        </w:rPr>
        <w:t>s to add to existing studie</w:t>
      </w:r>
      <w:r>
        <w:rPr>
          <w:rFonts w:cstheme="minorHAnsi"/>
          <w:lang w:val="en-GB"/>
        </w:rPr>
        <w:t>s, as well as articl</w:t>
      </w:r>
      <w:r w:rsidR="00B55FE7">
        <w:rPr>
          <w:rFonts w:cstheme="minorHAnsi"/>
          <w:lang w:val="en-GB"/>
        </w:rPr>
        <w:t>es on a variety of other Anzacs-and-</w:t>
      </w:r>
      <w:r>
        <w:rPr>
          <w:rFonts w:cstheme="minorHAnsi"/>
          <w:lang w:val="en-GB"/>
        </w:rPr>
        <w:t>religion topics such as music, sermons, and the work of the YMCA.</w:t>
      </w:r>
    </w:p>
    <w:p w:rsidR="009E541A" w:rsidRDefault="009E541A" w:rsidP="003E5CD2">
      <w:pPr>
        <w:spacing w:after="0" w:line="360" w:lineRule="auto"/>
        <w:ind w:firstLine="284"/>
        <w:rPr>
          <w:rFonts w:cstheme="minorHAnsi"/>
          <w:lang w:val="en-GB"/>
        </w:rPr>
      </w:pPr>
      <w:r>
        <w:rPr>
          <w:rFonts w:cstheme="minorHAnsi"/>
          <w:lang w:val="en-GB"/>
        </w:rPr>
        <w:t xml:space="preserve">But that is just the start. Working through the egodocuments, I couldn’t help noticing other topics, and began collecting quotes there as well. </w:t>
      </w:r>
      <w:r w:rsidR="00820E68">
        <w:rPr>
          <w:rFonts w:cstheme="minorHAnsi"/>
          <w:lang w:val="en-GB"/>
        </w:rPr>
        <w:t xml:space="preserve">Given that Gammage mentioned politics and sex as two other topics alongside religion that the Anzacs did not write about, I collected those as well, and have enough for an article on politics (he was right; they hardly mention it) and many articles or even a book on matters of sex, if the term is broadened to include the relationships they had with the women in their lives – mothers, sisters, wives, girlfriends, and ladies in passing. </w:t>
      </w:r>
      <w:r>
        <w:rPr>
          <w:rFonts w:cstheme="minorHAnsi"/>
          <w:lang w:val="en-GB"/>
        </w:rPr>
        <w:t>In particular, in collaboration with my wife, a gifted foodie</w:t>
      </w:r>
      <w:r w:rsidR="00B55FE7">
        <w:rPr>
          <w:rFonts w:cstheme="minorHAnsi"/>
          <w:lang w:val="en-GB"/>
        </w:rPr>
        <w:t xml:space="preserve"> and hospitality teacher</w:t>
      </w:r>
      <w:r>
        <w:rPr>
          <w:rFonts w:cstheme="minorHAnsi"/>
          <w:lang w:val="en-GB"/>
        </w:rPr>
        <w:t xml:space="preserve">, I </w:t>
      </w:r>
      <w:r w:rsidR="00F1146A">
        <w:rPr>
          <w:rFonts w:cstheme="minorHAnsi"/>
          <w:lang w:val="en-GB"/>
        </w:rPr>
        <w:t>amassed</w:t>
      </w:r>
      <w:r>
        <w:rPr>
          <w:rFonts w:cstheme="minorHAnsi"/>
          <w:lang w:val="en-GB"/>
        </w:rPr>
        <w:t xml:space="preserve"> </w:t>
      </w:r>
      <w:r w:rsidR="007C7D81">
        <w:rPr>
          <w:rFonts w:cstheme="minorHAnsi"/>
          <w:lang w:val="en-GB"/>
        </w:rPr>
        <w:t xml:space="preserve">thousands of </w:t>
      </w:r>
      <w:r>
        <w:rPr>
          <w:rFonts w:cstheme="minorHAnsi"/>
          <w:lang w:val="en-GB"/>
        </w:rPr>
        <w:t xml:space="preserve">statements about their </w:t>
      </w:r>
      <w:r w:rsidR="00F74DA3">
        <w:rPr>
          <w:rFonts w:cstheme="minorHAnsi"/>
          <w:lang w:val="en-GB"/>
        </w:rPr>
        <w:t>diet</w:t>
      </w:r>
      <w:r>
        <w:rPr>
          <w:rFonts w:cstheme="minorHAnsi"/>
          <w:lang w:val="en-GB"/>
        </w:rPr>
        <w:t>, and have completed a few articles and a first draft of a book on Anzac eating habits. It’s been a huge deal of fun</w:t>
      </w:r>
      <w:r w:rsidR="00F1146A">
        <w:rPr>
          <w:rFonts w:cstheme="minorHAnsi"/>
          <w:lang w:val="en-GB"/>
        </w:rPr>
        <w:t>, and absolutely fascinating</w:t>
      </w:r>
      <w:r>
        <w:rPr>
          <w:rFonts w:cstheme="minorHAnsi"/>
          <w:lang w:val="en-GB"/>
        </w:rPr>
        <w:t xml:space="preserve">. </w:t>
      </w:r>
      <w:r w:rsidR="00A5291D">
        <w:rPr>
          <w:rFonts w:cstheme="minorHAnsi"/>
          <w:lang w:val="en-GB"/>
        </w:rPr>
        <w:t>Other possible topics are on Anzac poetry and the artwork that adorns many diaries.</w:t>
      </w:r>
    </w:p>
    <w:p w:rsidR="009E541A" w:rsidRDefault="009E541A" w:rsidP="003E5CD2">
      <w:pPr>
        <w:spacing w:after="0" w:line="360" w:lineRule="auto"/>
        <w:ind w:firstLine="284"/>
        <w:rPr>
          <w:rFonts w:cstheme="minorHAnsi"/>
          <w:lang w:val="en-US"/>
        </w:rPr>
      </w:pPr>
    </w:p>
    <w:p w:rsidR="00C14699" w:rsidRDefault="002C27A2" w:rsidP="003E5CD2">
      <w:pPr>
        <w:spacing w:after="0" w:line="360" w:lineRule="auto"/>
        <w:ind w:firstLine="284"/>
        <w:rPr>
          <w:rFonts w:cstheme="minorHAnsi"/>
          <w:lang w:val="en-US"/>
        </w:rPr>
      </w:pPr>
      <w:r>
        <w:rPr>
          <w:rFonts w:cstheme="minorHAnsi"/>
          <w:lang w:val="en-US"/>
        </w:rPr>
        <w:t>Conclusions</w:t>
      </w:r>
    </w:p>
    <w:p w:rsidR="002C27A2" w:rsidRDefault="00C14699" w:rsidP="003E5CD2">
      <w:pPr>
        <w:spacing w:after="0" w:line="360" w:lineRule="auto"/>
        <w:ind w:firstLine="284"/>
        <w:rPr>
          <w:rFonts w:cstheme="minorHAnsi"/>
          <w:lang w:val="en-US"/>
        </w:rPr>
      </w:pPr>
      <w:r>
        <w:rPr>
          <w:rFonts w:cstheme="minorHAnsi"/>
          <w:lang w:val="en-US"/>
        </w:rPr>
        <w:t>This project has be</w:t>
      </w:r>
      <w:r w:rsidR="00FC3EFC">
        <w:rPr>
          <w:rFonts w:cstheme="minorHAnsi"/>
          <w:lang w:val="en-US"/>
        </w:rPr>
        <w:t>en quite a learning curve</w:t>
      </w:r>
      <w:r>
        <w:rPr>
          <w:rFonts w:cstheme="minorHAnsi"/>
          <w:lang w:val="en-US"/>
        </w:rPr>
        <w:t xml:space="preserve">. Having moved into religious history, I have discovered a deep and </w:t>
      </w:r>
      <w:r w:rsidR="00F1146A">
        <w:rPr>
          <w:rFonts w:cstheme="minorHAnsi"/>
          <w:lang w:val="en-US"/>
        </w:rPr>
        <w:t>engaging</w:t>
      </w:r>
      <w:r>
        <w:rPr>
          <w:rFonts w:cstheme="minorHAnsi"/>
          <w:lang w:val="en-US"/>
        </w:rPr>
        <w:t xml:space="preserve"> field of endeavor that has educated me in multiple ways. I perceive a difference in emphasis and interest between Christian and secula</w:t>
      </w:r>
      <w:r w:rsidR="00FC3EFC">
        <w:rPr>
          <w:rFonts w:cstheme="minorHAnsi"/>
          <w:lang w:val="en-US"/>
        </w:rPr>
        <w:t>r historians:</w:t>
      </w:r>
      <w:r>
        <w:rPr>
          <w:rFonts w:cstheme="minorHAnsi"/>
          <w:lang w:val="en-US"/>
        </w:rPr>
        <w:t xml:space="preserve"> while we share a commitment to </w:t>
      </w:r>
      <w:r w:rsidR="004E674E">
        <w:rPr>
          <w:rFonts w:cstheme="minorHAnsi"/>
          <w:lang w:val="en-US"/>
        </w:rPr>
        <w:t xml:space="preserve">historical </w:t>
      </w:r>
      <w:r>
        <w:rPr>
          <w:rFonts w:cstheme="minorHAnsi"/>
          <w:lang w:val="en-US"/>
        </w:rPr>
        <w:t>rigour</w:t>
      </w:r>
      <w:r w:rsidR="004E674E">
        <w:rPr>
          <w:rFonts w:cstheme="minorHAnsi"/>
          <w:lang w:val="en-US"/>
        </w:rPr>
        <w:t xml:space="preserve">, we do not share the same </w:t>
      </w:r>
      <w:r w:rsidR="00B65D2B">
        <w:rPr>
          <w:rFonts w:cstheme="minorHAnsi"/>
          <w:lang w:val="en-US"/>
        </w:rPr>
        <w:t>perspectives</w:t>
      </w:r>
      <w:r w:rsidR="004E674E">
        <w:rPr>
          <w:rFonts w:cstheme="minorHAnsi"/>
          <w:lang w:val="en-US"/>
        </w:rPr>
        <w:t xml:space="preserve"> and priorities. I have learnt a considerable degree of nuance from secular reviewers, as well as coming to some understanding of their preoccupations. On the other hand, </w:t>
      </w:r>
      <w:r w:rsidR="00554EC1">
        <w:rPr>
          <w:rFonts w:cstheme="minorHAnsi"/>
          <w:lang w:val="en-US"/>
        </w:rPr>
        <w:t xml:space="preserve">I see that </w:t>
      </w:r>
      <w:r w:rsidR="00DE5A13">
        <w:rPr>
          <w:rFonts w:cstheme="minorHAnsi"/>
          <w:lang w:val="en-US"/>
        </w:rPr>
        <w:t xml:space="preserve">we </w:t>
      </w:r>
      <w:r w:rsidR="00554EC1">
        <w:rPr>
          <w:rFonts w:cstheme="minorHAnsi"/>
          <w:lang w:val="en-US"/>
        </w:rPr>
        <w:t xml:space="preserve">Christian historians have </w:t>
      </w:r>
      <w:r w:rsidR="00DE5A13">
        <w:rPr>
          <w:rFonts w:cstheme="minorHAnsi"/>
          <w:lang w:val="en-US"/>
        </w:rPr>
        <w:t>our</w:t>
      </w:r>
      <w:r w:rsidR="00554EC1">
        <w:rPr>
          <w:rFonts w:cstheme="minorHAnsi"/>
          <w:lang w:val="en-US"/>
        </w:rPr>
        <w:t xml:space="preserve"> own set of concerns that </w:t>
      </w:r>
      <w:r w:rsidR="00FC3EFC">
        <w:rPr>
          <w:rFonts w:cstheme="minorHAnsi"/>
          <w:lang w:val="en-US"/>
        </w:rPr>
        <w:t xml:space="preserve">don’t get much </w:t>
      </w:r>
      <w:r w:rsidR="006C18CE">
        <w:rPr>
          <w:rFonts w:cstheme="minorHAnsi"/>
          <w:lang w:val="en-US"/>
        </w:rPr>
        <w:t>oxygen</w:t>
      </w:r>
      <w:r w:rsidR="00FC3EFC">
        <w:rPr>
          <w:rFonts w:cstheme="minorHAnsi"/>
          <w:lang w:val="en-US"/>
        </w:rPr>
        <w:t xml:space="preserve"> </w:t>
      </w:r>
      <w:r w:rsidR="00554EC1">
        <w:rPr>
          <w:rFonts w:cstheme="minorHAnsi"/>
          <w:lang w:val="en-US"/>
        </w:rPr>
        <w:t xml:space="preserve">in the </w:t>
      </w:r>
      <w:r w:rsidR="00FC3EFC">
        <w:rPr>
          <w:rFonts w:cstheme="minorHAnsi"/>
          <w:lang w:val="en-US"/>
        </w:rPr>
        <w:t xml:space="preserve">secular </w:t>
      </w:r>
      <w:r w:rsidR="00554EC1">
        <w:rPr>
          <w:rFonts w:cstheme="minorHAnsi"/>
          <w:lang w:val="en-US"/>
        </w:rPr>
        <w:t xml:space="preserve">historical arena – hence </w:t>
      </w:r>
      <w:r w:rsidR="00FC3EFC">
        <w:rPr>
          <w:rFonts w:cstheme="minorHAnsi"/>
          <w:lang w:val="en-US"/>
        </w:rPr>
        <w:t xml:space="preserve">the voice provided by </w:t>
      </w:r>
      <w:r w:rsidR="00554EC1">
        <w:rPr>
          <w:rFonts w:cstheme="minorHAnsi"/>
          <w:lang w:val="en-US"/>
        </w:rPr>
        <w:t xml:space="preserve">such groups as the EHA and the Religious History Association. </w:t>
      </w:r>
      <w:r w:rsidR="006C18CE">
        <w:rPr>
          <w:rFonts w:cstheme="minorHAnsi"/>
          <w:lang w:val="en-US"/>
        </w:rPr>
        <w:t>(As an aside, I learnt during an exchange professorship in the USA in 2017 that religious history had been ghettoed in America until relatively recently</w:t>
      </w:r>
      <w:r w:rsidR="00F1146A">
        <w:rPr>
          <w:rFonts w:cstheme="minorHAnsi"/>
          <w:lang w:val="en-US"/>
        </w:rPr>
        <w:t>, a fact that surprised me about the most overtly Christian nation on the planet</w:t>
      </w:r>
      <w:r w:rsidR="006C18CE">
        <w:rPr>
          <w:rFonts w:cstheme="minorHAnsi"/>
          <w:lang w:val="en-US"/>
        </w:rPr>
        <w:t>. I guess that gives us reason to hope that perhaps Australia will eventually bring religion into the historiographic mainstream).</w:t>
      </w:r>
    </w:p>
    <w:p w:rsidR="001963A2" w:rsidRPr="007111FF" w:rsidRDefault="00554EC1" w:rsidP="003E5CD2">
      <w:pPr>
        <w:spacing w:after="0" w:line="360" w:lineRule="auto"/>
        <w:ind w:firstLine="284"/>
        <w:rPr>
          <w:rFonts w:cstheme="minorHAnsi"/>
          <w:lang w:val="en-US"/>
        </w:rPr>
      </w:pPr>
      <w:r>
        <w:rPr>
          <w:rFonts w:cstheme="minorHAnsi"/>
          <w:lang w:val="en-US"/>
        </w:rPr>
        <w:t xml:space="preserve">I also </w:t>
      </w:r>
      <w:r w:rsidR="006C18CE">
        <w:rPr>
          <w:rFonts w:cstheme="minorHAnsi"/>
          <w:lang w:val="en-US"/>
        </w:rPr>
        <w:t>suspect</w:t>
      </w:r>
      <w:r>
        <w:rPr>
          <w:rFonts w:cstheme="minorHAnsi"/>
          <w:lang w:val="en-US"/>
        </w:rPr>
        <w:t xml:space="preserve"> that </w:t>
      </w:r>
      <w:r w:rsidR="006C18CE">
        <w:rPr>
          <w:rFonts w:cstheme="minorHAnsi"/>
          <w:lang w:val="en-US"/>
        </w:rPr>
        <w:t xml:space="preserve">we </w:t>
      </w:r>
      <w:r w:rsidR="00FC3EFC">
        <w:rPr>
          <w:rFonts w:cstheme="minorHAnsi"/>
          <w:lang w:val="en-US"/>
        </w:rPr>
        <w:t xml:space="preserve">religious historians need to listen and speak better to </w:t>
      </w:r>
      <w:r>
        <w:rPr>
          <w:rFonts w:cstheme="minorHAnsi"/>
          <w:lang w:val="en-US"/>
        </w:rPr>
        <w:t xml:space="preserve">secular historians </w:t>
      </w:r>
      <w:r w:rsidR="00FC3EFC">
        <w:rPr>
          <w:rFonts w:cstheme="minorHAnsi"/>
          <w:lang w:val="en-US"/>
        </w:rPr>
        <w:t>and audiences</w:t>
      </w:r>
      <w:r>
        <w:rPr>
          <w:rFonts w:cstheme="minorHAnsi"/>
          <w:lang w:val="en-US"/>
        </w:rPr>
        <w:t xml:space="preserve">. There is some encouragement in works being published by Australian Christian historians. To name but two shining examples, Gladwin’s </w:t>
      </w:r>
      <w:r w:rsidRPr="00554EC1">
        <w:rPr>
          <w:rFonts w:cstheme="minorHAnsi"/>
          <w:i/>
          <w:lang w:val="en-US"/>
        </w:rPr>
        <w:t>Captains of the Soul</w:t>
      </w:r>
      <w:r>
        <w:rPr>
          <w:rFonts w:cstheme="minorHAnsi"/>
          <w:lang w:val="en-US"/>
        </w:rPr>
        <w:t xml:space="preserve"> and </w:t>
      </w:r>
      <w:r w:rsidR="00F74DA3">
        <w:rPr>
          <w:rFonts w:cstheme="minorHAnsi"/>
          <w:lang w:val="en-US"/>
        </w:rPr>
        <w:t xml:space="preserve">Meredith </w:t>
      </w:r>
      <w:r>
        <w:rPr>
          <w:rFonts w:cstheme="minorHAnsi"/>
          <w:lang w:val="en-US"/>
        </w:rPr>
        <w:t xml:space="preserve">Lake’s </w:t>
      </w:r>
      <w:r w:rsidRPr="00554EC1">
        <w:rPr>
          <w:rFonts w:cstheme="minorHAnsi"/>
          <w:i/>
          <w:lang w:val="en-US"/>
        </w:rPr>
        <w:t>The Bible in Australia</w:t>
      </w:r>
      <w:r w:rsidRPr="00B65D2B">
        <w:rPr>
          <w:rStyle w:val="FootnoteReference"/>
          <w:rFonts w:cstheme="minorHAnsi"/>
          <w:lang w:val="en-US"/>
        </w:rPr>
        <w:footnoteReference w:id="28"/>
      </w:r>
      <w:r>
        <w:rPr>
          <w:rFonts w:cstheme="minorHAnsi"/>
          <w:lang w:val="en-US"/>
        </w:rPr>
        <w:t xml:space="preserve"> are clear </w:t>
      </w:r>
      <w:r w:rsidR="00F74DA3">
        <w:rPr>
          <w:rFonts w:cstheme="minorHAnsi"/>
          <w:lang w:val="en-US"/>
        </w:rPr>
        <w:t>exemplars</w:t>
      </w:r>
      <w:r>
        <w:rPr>
          <w:rFonts w:cstheme="minorHAnsi"/>
          <w:lang w:val="en-US"/>
        </w:rPr>
        <w:t xml:space="preserve"> of how </w:t>
      </w:r>
      <w:r w:rsidR="00DE5A13">
        <w:rPr>
          <w:rFonts w:cstheme="minorHAnsi"/>
          <w:lang w:val="en-US"/>
        </w:rPr>
        <w:t>to bridge that divide, and engage</w:t>
      </w:r>
      <w:r>
        <w:rPr>
          <w:rFonts w:cstheme="minorHAnsi"/>
          <w:lang w:val="en-US"/>
        </w:rPr>
        <w:t xml:space="preserve"> a wider audience. I hope to find a similar </w:t>
      </w:r>
      <w:r w:rsidR="00DE5A13">
        <w:rPr>
          <w:rFonts w:cstheme="minorHAnsi"/>
          <w:lang w:val="en-US"/>
        </w:rPr>
        <w:t xml:space="preserve">connection with </w:t>
      </w:r>
      <w:r>
        <w:rPr>
          <w:rFonts w:cstheme="minorHAnsi"/>
          <w:lang w:val="en-US"/>
        </w:rPr>
        <w:t xml:space="preserve">the Australian community </w:t>
      </w:r>
      <w:r w:rsidR="00EC0F83">
        <w:rPr>
          <w:rFonts w:cstheme="minorHAnsi"/>
          <w:lang w:val="en-US"/>
        </w:rPr>
        <w:t>through</w:t>
      </w:r>
      <w:r>
        <w:rPr>
          <w:rFonts w:cstheme="minorHAnsi"/>
          <w:lang w:val="en-US"/>
        </w:rPr>
        <w:t xml:space="preserve"> Anzac religious history.</w:t>
      </w:r>
    </w:p>
    <w:p w:rsidR="006C18CE" w:rsidRDefault="00886DC5" w:rsidP="003E5CD2">
      <w:pPr>
        <w:spacing w:after="0" w:line="360" w:lineRule="auto"/>
        <w:ind w:firstLine="284"/>
        <w:rPr>
          <w:rFonts w:cstheme="minorHAnsi"/>
          <w:lang w:val="en-US"/>
        </w:rPr>
      </w:pPr>
      <w:r>
        <w:rPr>
          <w:rFonts w:cstheme="minorHAnsi"/>
        </w:rPr>
        <w:t xml:space="preserve">My own research has opened up some </w:t>
      </w:r>
      <w:r w:rsidR="00EC0F83">
        <w:rPr>
          <w:rFonts w:cstheme="minorHAnsi"/>
        </w:rPr>
        <w:t>illuminating</w:t>
      </w:r>
      <w:r w:rsidR="00B65D2B">
        <w:rPr>
          <w:rFonts w:cstheme="minorHAnsi"/>
        </w:rPr>
        <w:t xml:space="preserve"> </w:t>
      </w:r>
      <w:r w:rsidR="00F74DA3">
        <w:rPr>
          <w:rFonts w:cstheme="minorHAnsi"/>
        </w:rPr>
        <w:t>perspectives</w:t>
      </w:r>
      <w:r w:rsidR="00FC3EFC">
        <w:rPr>
          <w:rFonts w:cstheme="minorHAnsi"/>
        </w:rPr>
        <w:t xml:space="preserve"> on perhaps why I haven’t been heard as well as I would like</w:t>
      </w:r>
      <w:r>
        <w:rPr>
          <w:rFonts w:cstheme="minorHAnsi"/>
        </w:rPr>
        <w:t>. Firstly, the well-documented English resistance to public religious expression</w:t>
      </w:r>
      <w:r w:rsidR="00F74DA3">
        <w:rPr>
          <w:rFonts w:cstheme="minorHAnsi"/>
        </w:rPr>
        <w:t xml:space="preserve">, </w:t>
      </w:r>
      <w:r w:rsidR="00D951F5">
        <w:rPr>
          <w:rFonts w:cstheme="minorHAnsi"/>
        </w:rPr>
        <w:t>an immunity passed on to</w:t>
      </w:r>
      <w:r w:rsidR="00F74DA3">
        <w:rPr>
          <w:rFonts w:cstheme="minorHAnsi"/>
        </w:rPr>
        <w:t xml:space="preserve"> </w:t>
      </w:r>
      <w:r w:rsidR="00D951F5">
        <w:rPr>
          <w:rFonts w:cstheme="minorHAnsi"/>
        </w:rPr>
        <w:t>Australian culture</w:t>
      </w:r>
      <w:r>
        <w:rPr>
          <w:rFonts w:cstheme="minorHAnsi"/>
        </w:rPr>
        <w:t xml:space="preserve">. And secondly, </w:t>
      </w:r>
      <w:r w:rsidR="00B65D2B">
        <w:rPr>
          <w:rFonts w:cstheme="minorHAnsi"/>
        </w:rPr>
        <w:t>building from this,</w:t>
      </w:r>
      <w:r w:rsidR="00D951F5">
        <w:rPr>
          <w:rFonts w:cstheme="minorHAnsi"/>
        </w:rPr>
        <w:t xml:space="preserve"> </w:t>
      </w:r>
      <w:r w:rsidR="00F1146A">
        <w:rPr>
          <w:rFonts w:cstheme="minorHAnsi"/>
        </w:rPr>
        <w:t xml:space="preserve">as </w:t>
      </w:r>
      <w:r w:rsidR="00D951F5">
        <w:rPr>
          <w:rFonts w:cstheme="minorHAnsi"/>
        </w:rPr>
        <w:t>h</w:t>
      </w:r>
      <w:r>
        <w:rPr>
          <w:rFonts w:cstheme="minorHAnsi"/>
        </w:rPr>
        <w:t xml:space="preserve">istorian John Hirst </w:t>
      </w:r>
      <w:r w:rsidR="00F1146A">
        <w:rPr>
          <w:rFonts w:cstheme="minorHAnsi"/>
        </w:rPr>
        <w:t xml:space="preserve">has argued, </w:t>
      </w:r>
      <w:r w:rsidR="009E49A8" w:rsidRPr="007111FF">
        <w:rPr>
          <w:rFonts w:cstheme="minorHAnsi"/>
          <w:color w:val="000000" w:themeColor="text1"/>
        </w:rPr>
        <w:t xml:space="preserve">the secularity of Australian public life is a result of </w:t>
      </w:r>
      <w:r w:rsidR="00D951F5">
        <w:rPr>
          <w:rFonts w:cstheme="minorHAnsi"/>
          <w:color w:val="000000" w:themeColor="text1"/>
        </w:rPr>
        <w:t xml:space="preserve">a desire to avoid Old World </w:t>
      </w:r>
      <w:r w:rsidR="00197DF0">
        <w:rPr>
          <w:rFonts w:cstheme="minorHAnsi"/>
          <w:color w:val="000000" w:themeColor="text1"/>
        </w:rPr>
        <w:t>sectarian conflict from</w:t>
      </w:r>
      <w:r w:rsidR="00197DF0" w:rsidRPr="00197DF0">
        <w:rPr>
          <w:rFonts w:cstheme="minorHAnsi"/>
          <w:color w:val="000000" w:themeColor="text1"/>
        </w:rPr>
        <w:t xml:space="preserve"> </w:t>
      </w:r>
      <w:r w:rsidR="00197DF0">
        <w:rPr>
          <w:rFonts w:cstheme="minorHAnsi"/>
          <w:color w:val="000000" w:themeColor="text1"/>
        </w:rPr>
        <w:t xml:space="preserve">disrupting </w:t>
      </w:r>
      <w:r w:rsidR="00F1146A">
        <w:rPr>
          <w:rFonts w:cstheme="minorHAnsi"/>
          <w:color w:val="000000" w:themeColor="text1"/>
        </w:rPr>
        <w:t xml:space="preserve">New World </w:t>
      </w:r>
      <w:r w:rsidR="00820E68">
        <w:rPr>
          <w:rFonts w:cstheme="minorHAnsi"/>
          <w:color w:val="000000" w:themeColor="text1"/>
        </w:rPr>
        <w:t>community-building,</w:t>
      </w:r>
      <w:r w:rsidR="00D951F5">
        <w:rPr>
          <w:rFonts w:cstheme="minorHAnsi"/>
          <w:color w:val="000000" w:themeColor="text1"/>
        </w:rPr>
        <w:t xml:space="preserve"> achieved </w:t>
      </w:r>
      <w:r w:rsidR="00197DF0">
        <w:rPr>
          <w:rFonts w:cstheme="minorHAnsi"/>
          <w:color w:val="000000" w:themeColor="text1"/>
        </w:rPr>
        <w:t>by</w:t>
      </w:r>
      <w:r w:rsidR="00D951F5">
        <w:rPr>
          <w:rFonts w:cstheme="minorHAnsi"/>
          <w:color w:val="000000" w:themeColor="text1"/>
        </w:rPr>
        <w:t xml:space="preserve"> </w:t>
      </w:r>
      <w:r w:rsidR="00197DF0">
        <w:rPr>
          <w:rFonts w:cstheme="minorHAnsi"/>
          <w:color w:val="000000" w:themeColor="text1"/>
        </w:rPr>
        <w:t>excluding faith</w:t>
      </w:r>
      <w:r w:rsidR="00D951F5">
        <w:rPr>
          <w:rFonts w:cstheme="minorHAnsi"/>
          <w:color w:val="000000" w:themeColor="text1"/>
        </w:rPr>
        <w:t xml:space="preserve"> from the public </w:t>
      </w:r>
      <w:r w:rsidR="00197DF0">
        <w:rPr>
          <w:rFonts w:cstheme="minorHAnsi"/>
          <w:color w:val="000000" w:themeColor="text1"/>
        </w:rPr>
        <w:t xml:space="preserve">sphere, </w:t>
      </w:r>
      <w:r w:rsidR="00820E68">
        <w:rPr>
          <w:rFonts w:cstheme="minorHAnsi"/>
          <w:color w:val="000000" w:themeColor="text1"/>
        </w:rPr>
        <w:t xml:space="preserve">and </w:t>
      </w:r>
      <w:r w:rsidR="00197DF0">
        <w:rPr>
          <w:rFonts w:cstheme="minorHAnsi"/>
          <w:color w:val="000000" w:themeColor="text1"/>
        </w:rPr>
        <w:t xml:space="preserve">restricting it </w:t>
      </w:r>
      <w:r w:rsidR="00FB489E">
        <w:rPr>
          <w:rFonts w:cstheme="minorHAnsi"/>
          <w:color w:val="000000" w:themeColor="text1"/>
        </w:rPr>
        <w:t xml:space="preserve">to </w:t>
      </w:r>
      <w:r w:rsidR="00197DF0">
        <w:rPr>
          <w:rFonts w:cstheme="minorHAnsi"/>
          <w:color w:val="000000" w:themeColor="text1"/>
        </w:rPr>
        <w:t>private practice</w:t>
      </w:r>
      <w:r>
        <w:rPr>
          <w:rFonts w:cstheme="minorHAnsi"/>
          <w:color w:val="000000" w:themeColor="text1"/>
        </w:rPr>
        <w:t>.</w:t>
      </w:r>
      <w:r>
        <w:rPr>
          <w:rStyle w:val="FootnoteReference"/>
          <w:rFonts w:cstheme="minorHAnsi"/>
          <w:color w:val="000000" w:themeColor="text1"/>
        </w:rPr>
        <w:footnoteReference w:id="29"/>
      </w:r>
      <w:r>
        <w:rPr>
          <w:rFonts w:cstheme="minorHAnsi"/>
          <w:color w:val="000000" w:themeColor="text1"/>
        </w:rPr>
        <w:t xml:space="preserve"> This kind of dichotomy was increasingly evident in my research, which revealed a much higher level of religious engagement than I had initially suspected, yet a public face of secularity.</w:t>
      </w:r>
      <w:r>
        <w:rPr>
          <w:rFonts w:cstheme="minorHAnsi"/>
          <w:lang w:val="en-US"/>
        </w:rPr>
        <w:t xml:space="preserve"> </w:t>
      </w:r>
      <w:r w:rsidR="00F1146A">
        <w:rPr>
          <w:rFonts w:cstheme="minorHAnsi"/>
          <w:lang w:val="en-US"/>
        </w:rPr>
        <w:t xml:space="preserve">Ironically, despite the strong blowback against public religious discussion, levels of personal spirituality </w:t>
      </w:r>
      <w:r w:rsidR="00FB489E">
        <w:rPr>
          <w:rFonts w:cstheme="minorHAnsi"/>
          <w:lang w:val="en-US"/>
        </w:rPr>
        <w:t xml:space="preserve">in </w:t>
      </w:r>
      <w:r w:rsidR="007C7D81">
        <w:rPr>
          <w:rFonts w:cstheme="minorHAnsi"/>
          <w:lang w:val="en-US"/>
        </w:rPr>
        <w:t xml:space="preserve">contemporary </w:t>
      </w:r>
      <w:r w:rsidR="00FB489E">
        <w:rPr>
          <w:rFonts w:cstheme="minorHAnsi"/>
          <w:lang w:val="en-US"/>
        </w:rPr>
        <w:t xml:space="preserve">Australia </w:t>
      </w:r>
      <w:r w:rsidR="00820E68">
        <w:rPr>
          <w:rFonts w:cstheme="minorHAnsi"/>
          <w:lang w:val="en-US"/>
        </w:rPr>
        <w:t>are close to those</w:t>
      </w:r>
      <w:r w:rsidR="00F1146A">
        <w:rPr>
          <w:rFonts w:cstheme="minorHAnsi"/>
          <w:lang w:val="en-US"/>
        </w:rPr>
        <w:t xml:space="preserve"> of </w:t>
      </w:r>
      <w:r w:rsidR="00820E68">
        <w:rPr>
          <w:rFonts w:cstheme="minorHAnsi"/>
          <w:lang w:val="en-US"/>
        </w:rPr>
        <w:t>manifestly</w:t>
      </w:r>
      <w:r w:rsidR="00EC0F83">
        <w:rPr>
          <w:rFonts w:cstheme="minorHAnsi"/>
          <w:lang w:val="en-US"/>
        </w:rPr>
        <w:t>-</w:t>
      </w:r>
      <w:r w:rsidR="00FB489E">
        <w:rPr>
          <w:rFonts w:cstheme="minorHAnsi"/>
          <w:lang w:val="en-US"/>
        </w:rPr>
        <w:t xml:space="preserve">religious </w:t>
      </w:r>
      <w:r w:rsidR="00F1146A">
        <w:rPr>
          <w:rFonts w:cstheme="minorHAnsi"/>
          <w:lang w:val="en-US"/>
        </w:rPr>
        <w:t xml:space="preserve">America. Somehow, we need to find a way to articulate </w:t>
      </w:r>
      <w:r w:rsidR="00FB489E">
        <w:rPr>
          <w:rFonts w:cstheme="minorHAnsi"/>
          <w:lang w:val="en-US"/>
        </w:rPr>
        <w:t xml:space="preserve">an analysis of </w:t>
      </w:r>
      <w:r w:rsidR="00F1146A">
        <w:rPr>
          <w:rFonts w:cstheme="minorHAnsi"/>
          <w:lang w:val="en-US"/>
        </w:rPr>
        <w:t xml:space="preserve">this powerful personal force which </w:t>
      </w:r>
      <w:r w:rsidR="00FB489E">
        <w:rPr>
          <w:rFonts w:cstheme="minorHAnsi"/>
          <w:lang w:val="en-US"/>
        </w:rPr>
        <w:t xml:space="preserve">below the surface </w:t>
      </w:r>
      <w:r w:rsidR="00F1146A">
        <w:rPr>
          <w:rFonts w:cstheme="minorHAnsi"/>
          <w:lang w:val="en-US"/>
        </w:rPr>
        <w:t xml:space="preserve">is shaping </w:t>
      </w:r>
      <w:r w:rsidR="00FB489E">
        <w:rPr>
          <w:rFonts w:cstheme="minorHAnsi"/>
          <w:lang w:val="en-US"/>
        </w:rPr>
        <w:t>much of the apparently secular cultural crust. Whether a person is religious or not, religion has been and continues to be a force</w:t>
      </w:r>
      <w:r w:rsidR="007C7D81">
        <w:rPr>
          <w:rFonts w:cstheme="minorHAnsi"/>
          <w:lang w:val="en-US"/>
        </w:rPr>
        <w:t xml:space="preserve"> in Australian history</w:t>
      </w:r>
      <w:r w:rsidR="00FB489E">
        <w:rPr>
          <w:rFonts w:cstheme="minorHAnsi"/>
          <w:lang w:val="en-US"/>
        </w:rPr>
        <w:t xml:space="preserve">, which no conscientious historian can afford to overlook. </w:t>
      </w:r>
    </w:p>
    <w:p w:rsidR="009E49A8" w:rsidRPr="00886DC5" w:rsidRDefault="00820E68" w:rsidP="003E5CD2">
      <w:pPr>
        <w:spacing w:after="0" w:line="360" w:lineRule="auto"/>
        <w:ind w:firstLine="284"/>
        <w:rPr>
          <w:rFonts w:cstheme="minorHAnsi"/>
          <w:lang w:val="en-US"/>
        </w:rPr>
      </w:pPr>
      <w:r>
        <w:rPr>
          <w:rFonts w:cstheme="minorHAnsi"/>
          <w:lang w:val="en-US"/>
        </w:rPr>
        <w:t>The public silence on faith</w:t>
      </w:r>
      <w:r w:rsidR="00FB489E">
        <w:rPr>
          <w:rFonts w:cstheme="minorHAnsi"/>
          <w:lang w:val="en-US"/>
        </w:rPr>
        <w:t xml:space="preserve"> is perhaps at its most ironic</w:t>
      </w:r>
      <w:r w:rsidR="00886DC5">
        <w:rPr>
          <w:rFonts w:cstheme="minorHAnsi"/>
          <w:lang w:val="en-US"/>
        </w:rPr>
        <w:t xml:space="preserve"> in</w:t>
      </w:r>
      <w:r w:rsidR="009E49A8" w:rsidRPr="007111FF">
        <w:rPr>
          <w:rFonts w:cstheme="minorHAnsi"/>
          <w:lang w:val="en-US"/>
        </w:rPr>
        <w:t xml:space="preserve"> </w:t>
      </w:r>
      <w:r w:rsidR="00FB489E">
        <w:rPr>
          <w:rFonts w:cstheme="minorHAnsi"/>
          <w:lang w:val="en-US"/>
        </w:rPr>
        <w:t xml:space="preserve">how </w:t>
      </w:r>
      <w:r w:rsidR="009E49A8" w:rsidRPr="007111FF">
        <w:rPr>
          <w:rFonts w:cstheme="minorHAnsi"/>
          <w:lang w:val="en-US"/>
        </w:rPr>
        <w:t>secular Australia</w:t>
      </w:r>
      <w:r w:rsidR="00FB489E">
        <w:rPr>
          <w:rFonts w:cstheme="minorHAnsi"/>
          <w:lang w:val="en-US"/>
        </w:rPr>
        <w:t xml:space="preserve"> ha</w:t>
      </w:r>
      <w:r w:rsidR="00886DC5">
        <w:rPr>
          <w:rFonts w:cstheme="minorHAnsi"/>
          <w:lang w:val="en-US"/>
        </w:rPr>
        <w:t>s</w:t>
      </w:r>
      <w:r>
        <w:rPr>
          <w:rFonts w:cstheme="minorHAnsi"/>
          <w:lang w:val="en-US"/>
        </w:rPr>
        <w:t xml:space="preserve"> made</w:t>
      </w:r>
      <w:r w:rsidR="009E49A8" w:rsidRPr="007111FF">
        <w:rPr>
          <w:rFonts w:cstheme="minorHAnsi"/>
          <w:lang w:val="en-US"/>
        </w:rPr>
        <w:t xml:space="preserve"> a religion out of Anzac, complete with </w:t>
      </w:r>
      <w:r w:rsidR="00EC0F83">
        <w:rPr>
          <w:rFonts w:cstheme="minorHAnsi"/>
          <w:lang w:val="en-US"/>
        </w:rPr>
        <w:t>a dogma</w:t>
      </w:r>
      <w:r w:rsidR="009E49A8" w:rsidRPr="007111FF">
        <w:rPr>
          <w:rFonts w:cstheme="minorHAnsi"/>
          <w:lang w:val="en-US"/>
        </w:rPr>
        <w:t xml:space="preserve"> (</w:t>
      </w:r>
      <w:r w:rsidR="00B65D2B">
        <w:rPr>
          <w:rFonts w:cstheme="minorHAnsi"/>
          <w:lang w:val="en-US"/>
        </w:rPr>
        <w:t xml:space="preserve">the </w:t>
      </w:r>
      <w:r w:rsidR="009E49A8" w:rsidRPr="007111FF">
        <w:rPr>
          <w:rFonts w:cstheme="minorHAnsi"/>
          <w:lang w:val="en-US"/>
        </w:rPr>
        <w:t>Anzac legend), cathedrals and temples (</w:t>
      </w:r>
      <w:r w:rsidR="00B65D2B">
        <w:rPr>
          <w:rFonts w:cstheme="minorHAnsi"/>
          <w:lang w:val="en-US"/>
        </w:rPr>
        <w:t xml:space="preserve">the </w:t>
      </w:r>
      <w:r w:rsidR="007C7D81">
        <w:rPr>
          <w:rFonts w:cstheme="minorHAnsi"/>
          <w:lang w:val="en-US"/>
        </w:rPr>
        <w:t xml:space="preserve">cathedral-like </w:t>
      </w:r>
      <w:r w:rsidR="00B65D2B">
        <w:rPr>
          <w:rFonts w:cstheme="minorHAnsi"/>
          <w:lang w:val="en-US"/>
        </w:rPr>
        <w:t>Australian War M</w:t>
      </w:r>
      <w:r w:rsidR="009E49A8" w:rsidRPr="007111FF">
        <w:rPr>
          <w:rFonts w:cstheme="minorHAnsi"/>
          <w:lang w:val="en-US"/>
        </w:rPr>
        <w:t xml:space="preserve">emorial, </w:t>
      </w:r>
      <w:r w:rsidR="007C7D81">
        <w:rPr>
          <w:rFonts w:cstheme="minorHAnsi"/>
          <w:lang w:val="en-US"/>
        </w:rPr>
        <w:t xml:space="preserve">the </w:t>
      </w:r>
      <w:r w:rsidR="009E49A8" w:rsidRPr="007111FF">
        <w:rPr>
          <w:rFonts w:cstheme="minorHAnsi"/>
          <w:lang w:val="en-US"/>
        </w:rPr>
        <w:t>Melbourne Shrin</w:t>
      </w:r>
      <w:r w:rsidR="007C7D81">
        <w:rPr>
          <w:rFonts w:cstheme="minorHAnsi"/>
          <w:lang w:val="en-US"/>
        </w:rPr>
        <w:t>e of Remembrance and</w:t>
      </w:r>
      <w:r w:rsidR="00B65D2B">
        <w:rPr>
          <w:rFonts w:cstheme="minorHAnsi"/>
          <w:lang w:val="en-US"/>
        </w:rPr>
        <w:t xml:space="preserve"> Sydney Anzac M</w:t>
      </w:r>
      <w:r w:rsidR="009E49A8" w:rsidRPr="007111FF">
        <w:rPr>
          <w:rFonts w:cstheme="minorHAnsi"/>
          <w:lang w:val="en-US"/>
        </w:rPr>
        <w:t xml:space="preserve">emorial), local shrines (monuments, obelisks, </w:t>
      </w:r>
      <w:r w:rsidR="007C7D81">
        <w:rPr>
          <w:rFonts w:cstheme="minorHAnsi"/>
          <w:lang w:val="en-US"/>
        </w:rPr>
        <w:t xml:space="preserve">and </w:t>
      </w:r>
      <w:r w:rsidR="009E49A8" w:rsidRPr="007111FF">
        <w:rPr>
          <w:rFonts w:cstheme="minorHAnsi"/>
          <w:lang w:val="en-US"/>
        </w:rPr>
        <w:t xml:space="preserve">RSLs), </w:t>
      </w:r>
      <w:r w:rsidR="006F7C53" w:rsidRPr="007111FF">
        <w:rPr>
          <w:rFonts w:cstheme="minorHAnsi"/>
          <w:lang w:val="en-US"/>
        </w:rPr>
        <w:t xml:space="preserve">holidays (Anzac Day, </w:t>
      </w:r>
      <w:r w:rsidR="007C7D81">
        <w:rPr>
          <w:rFonts w:cstheme="minorHAnsi"/>
          <w:lang w:val="en-US"/>
        </w:rPr>
        <w:t xml:space="preserve">and </w:t>
      </w:r>
      <w:r w:rsidR="006F7C53" w:rsidRPr="007111FF">
        <w:rPr>
          <w:rFonts w:cstheme="minorHAnsi"/>
          <w:lang w:val="en-US"/>
        </w:rPr>
        <w:t xml:space="preserve">Remembrance Day) </w:t>
      </w:r>
      <w:r w:rsidR="009E49A8" w:rsidRPr="007111FF">
        <w:rPr>
          <w:rFonts w:cstheme="minorHAnsi"/>
          <w:lang w:val="en-US"/>
        </w:rPr>
        <w:t>rituals (daily ode in RSLs</w:t>
      </w:r>
      <w:r w:rsidR="007C7D81">
        <w:rPr>
          <w:rFonts w:cstheme="minorHAnsi"/>
          <w:lang w:val="en-US"/>
        </w:rPr>
        <w:t>, the Anzac Day dawn parade</w:t>
      </w:r>
      <w:r w:rsidR="006F7C53" w:rsidRPr="007111FF">
        <w:rPr>
          <w:rFonts w:cstheme="minorHAnsi"/>
          <w:lang w:val="en-US"/>
        </w:rPr>
        <w:t xml:space="preserve">) and pilgrimages (Gallipoli, Villers-Bretonneux, </w:t>
      </w:r>
      <w:r w:rsidR="007C7D81">
        <w:rPr>
          <w:rFonts w:cstheme="minorHAnsi"/>
          <w:lang w:val="en-US"/>
        </w:rPr>
        <w:t xml:space="preserve">and </w:t>
      </w:r>
      <w:r w:rsidR="006F7C53" w:rsidRPr="007111FF">
        <w:rPr>
          <w:rFonts w:cstheme="minorHAnsi"/>
          <w:lang w:val="en-US"/>
        </w:rPr>
        <w:t>Kokoda)</w:t>
      </w:r>
      <w:r w:rsidR="00886DC5">
        <w:rPr>
          <w:rFonts w:cstheme="minorHAnsi"/>
          <w:lang w:val="en-US"/>
        </w:rPr>
        <w:t>, while simultaneously arguing that the legend is purely secular</w:t>
      </w:r>
      <w:r w:rsidR="006F7C53" w:rsidRPr="007111FF">
        <w:rPr>
          <w:rFonts w:cstheme="minorHAnsi"/>
          <w:lang w:val="en-US"/>
        </w:rPr>
        <w:t>.</w:t>
      </w:r>
      <w:r w:rsidR="00B65D2B">
        <w:rPr>
          <w:rFonts w:cstheme="minorHAnsi"/>
          <w:lang w:val="en-US"/>
        </w:rPr>
        <w:t xml:space="preserve"> </w:t>
      </w:r>
      <w:r w:rsidR="009C6EA9">
        <w:rPr>
          <w:rFonts w:cstheme="minorHAnsi"/>
          <w:lang w:val="en-US"/>
        </w:rPr>
        <w:t>At the personal level,</w:t>
      </w:r>
      <w:r w:rsidR="00291F15">
        <w:rPr>
          <w:rFonts w:cstheme="minorHAnsi"/>
          <w:lang w:val="en-US"/>
        </w:rPr>
        <w:t xml:space="preserve"> there is the irony of me sidestepping religious history </w:t>
      </w:r>
      <w:r w:rsidR="009535A5">
        <w:rPr>
          <w:rFonts w:cstheme="minorHAnsi"/>
          <w:lang w:val="en-US"/>
        </w:rPr>
        <w:t>because of</w:t>
      </w:r>
      <w:r w:rsidR="00291F15">
        <w:rPr>
          <w:rFonts w:cstheme="minorHAnsi"/>
          <w:lang w:val="en-US"/>
        </w:rPr>
        <w:t xml:space="preserve"> its parochial nature, only to find myself pursuin</w:t>
      </w:r>
      <w:r w:rsidR="00EC0F83">
        <w:rPr>
          <w:rFonts w:cstheme="minorHAnsi"/>
          <w:lang w:val="en-US"/>
        </w:rPr>
        <w:t>g it with vigour and</w:t>
      </w:r>
      <w:r w:rsidR="009C6EA9">
        <w:rPr>
          <w:rFonts w:cstheme="minorHAnsi"/>
          <w:lang w:val="en-US"/>
        </w:rPr>
        <w:t xml:space="preserve"> </w:t>
      </w:r>
      <w:r w:rsidR="007C7D81">
        <w:rPr>
          <w:rFonts w:cstheme="minorHAnsi"/>
          <w:lang w:val="en-US"/>
        </w:rPr>
        <w:t>entangled</w:t>
      </w:r>
      <w:r w:rsidR="009C6EA9">
        <w:rPr>
          <w:rFonts w:cstheme="minorHAnsi"/>
          <w:lang w:val="en-US"/>
        </w:rPr>
        <w:t xml:space="preserve"> in its parochialism</w:t>
      </w:r>
      <w:r w:rsidR="00291F15">
        <w:rPr>
          <w:rFonts w:cstheme="minorHAnsi"/>
          <w:lang w:val="en-US"/>
        </w:rPr>
        <w:t xml:space="preserve">. </w:t>
      </w:r>
      <w:r w:rsidR="00B65D2B">
        <w:rPr>
          <w:rFonts w:cstheme="minorHAnsi"/>
          <w:lang w:val="en-US"/>
        </w:rPr>
        <w:t>I had naively thought that a topic like mine might be</w:t>
      </w:r>
      <w:r w:rsidR="00E5109F">
        <w:rPr>
          <w:rFonts w:cstheme="minorHAnsi"/>
          <w:lang w:val="en-US"/>
        </w:rPr>
        <w:t xml:space="preserve"> an excellent bridge between secular and religious Australians</w:t>
      </w:r>
      <w:r w:rsidR="00B65D2B">
        <w:rPr>
          <w:rFonts w:cstheme="minorHAnsi"/>
          <w:lang w:val="en-US"/>
        </w:rPr>
        <w:t>, but I see that it is more problematic than that. Not that the conversation cannot be had, but that as a Christian historian, I need to learn where secular historians and audiences are itching if I am to scratch successfully.</w:t>
      </w:r>
      <w:r w:rsidR="00DE5A13">
        <w:rPr>
          <w:rFonts w:cstheme="minorHAnsi"/>
          <w:lang w:val="en-US"/>
        </w:rPr>
        <w:t xml:space="preserve"> </w:t>
      </w:r>
    </w:p>
    <w:sectPr w:rsidR="009E49A8" w:rsidRPr="00886DC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66A" w:rsidRDefault="0049566A" w:rsidP="00AD0E46">
      <w:pPr>
        <w:spacing w:after="0" w:line="240" w:lineRule="auto"/>
      </w:pPr>
      <w:r>
        <w:separator/>
      </w:r>
    </w:p>
  </w:endnote>
  <w:endnote w:type="continuationSeparator" w:id="0">
    <w:p w:rsidR="0049566A" w:rsidRDefault="0049566A" w:rsidP="00AD0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Medium">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TimesNewRomanPS-BoldItalicMT">
    <w:panose1 w:val="00000000000000000000"/>
    <w:charset w:val="00"/>
    <w:family w:val="auto"/>
    <w:notTrueType/>
    <w:pitch w:val="default"/>
    <w:sig w:usb0="00000003" w:usb1="00000000" w:usb2="00000000" w:usb3="00000000" w:csb0="00000001" w:csb1="00000000"/>
  </w:font>
  <w:font w:name="LiberationSan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C" w:rsidRDefault="00273F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C" w:rsidRDefault="00273F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C" w:rsidRDefault="00273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66A" w:rsidRDefault="0049566A" w:rsidP="00AD0E46">
      <w:pPr>
        <w:spacing w:after="0" w:line="240" w:lineRule="auto"/>
      </w:pPr>
      <w:r>
        <w:separator/>
      </w:r>
    </w:p>
  </w:footnote>
  <w:footnote w:type="continuationSeparator" w:id="0">
    <w:p w:rsidR="0049566A" w:rsidRDefault="0049566A" w:rsidP="00AD0E46">
      <w:pPr>
        <w:spacing w:after="0" w:line="240" w:lineRule="auto"/>
      </w:pPr>
      <w:r>
        <w:continuationSeparator/>
      </w:r>
    </w:p>
  </w:footnote>
  <w:footnote w:id="1">
    <w:p w:rsidR="00273F2C" w:rsidRDefault="00273F2C" w:rsidP="003E5CD2">
      <w:pPr>
        <w:pStyle w:val="FootnoteText"/>
        <w:spacing w:line="360" w:lineRule="auto"/>
      </w:pPr>
      <w:r>
        <w:rPr>
          <w:rStyle w:val="FootnoteReference"/>
        </w:rPr>
        <w:footnoteRef/>
      </w:r>
      <w:r>
        <w:t xml:space="preserve"> Hilary M. Carey. ‘Secularism versus Christianity in Australian History,’ in </w:t>
      </w:r>
      <w:r>
        <w:rPr>
          <w:i/>
        </w:rPr>
        <w:t>Secularisati</w:t>
      </w:r>
      <w:r w:rsidR="00115F37">
        <w:rPr>
          <w:i/>
        </w:rPr>
        <w:t xml:space="preserve">on: New Historical Perspectives, </w:t>
      </w:r>
      <w:r w:rsidR="00115F37">
        <w:t xml:space="preserve">Christopher Hartney (ed.), </w:t>
      </w:r>
      <w:r w:rsidR="00115F37">
        <w:rPr>
          <w:i/>
        </w:rPr>
        <w:t>(</w:t>
      </w:r>
      <w:r>
        <w:t>Cambridge: Cambridge Scholars Publishing, 2014</w:t>
      </w:r>
      <w:r w:rsidR="00115F37">
        <w:t xml:space="preserve">), </w:t>
      </w:r>
      <w:r>
        <w:t>17.</w:t>
      </w:r>
    </w:p>
  </w:footnote>
  <w:footnote w:id="2">
    <w:p w:rsidR="00273F2C" w:rsidRPr="007D3E15" w:rsidRDefault="00273F2C" w:rsidP="003E5CD2">
      <w:pPr>
        <w:pStyle w:val="FootnoteText"/>
        <w:spacing w:line="360" w:lineRule="auto"/>
      </w:pPr>
      <w:r w:rsidRPr="007D3E15">
        <w:rPr>
          <w:rStyle w:val="FootnoteReference"/>
        </w:rPr>
        <w:footnoteRef/>
      </w:r>
      <w:r w:rsidRPr="007D3E15">
        <w:t xml:space="preserve"> Daniel Reynaud, </w:t>
      </w:r>
      <w:r w:rsidRPr="007D3E15">
        <w:rPr>
          <w:rFonts w:cs="Arial"/>
        </w:rPr>
        <w:t xml:space="preserve">‘Seventh-day Adventism and ordinary Australia,’ </w:t>
      </w:r>
      <w:r w:rsidRPr="007D3E15">
        <w:rPr>
          <w:rFonts w:cs="Arial"/>
          <w:i/>
        </w:rPr>
        <w:t>Compass</w:t>
      </w:r>
      <w:r w:rsidRPr="007D3E15">
        <w:rPr>
          <w:rFonts w:cs="Arial"/>
        </w:rPr>
        <w:t>, No 3, Spring 1996, 38-46.</w:t>
      </w:r>
    </w:p>
  </w:footnote>
  <w:footnote w:id="3">
    <w:p w:rsidR="00273F2C" w:rsidRDefault="00273F2C" w:rsidP="003E5CD2">
      <w:pPr>
        <w:pStyle w:val="FootnoteText"/>
        <w:spacing w:line="360" w:lineRule="auto"/>
      </w:pPr>
      <w:r>
        <w:rPr>
          <w:rStyle w:val="FootnoteReference"/>
        </w:rPr>
        <w:footnoteRef/>
      </w:r>
      <w:r>
        <w:t xml:space="preserve"> </w:t>
      </w:r>
      <w:r>
        <w:rPr>
          <w:rFonts w:cstheme="minorHAnsi"/>
          <w:lang w:val="en-US"/>
        </w:rPr>
        <w:t>H. C.</w:t>
      </w:r>
      <w:r w:rsidRPr="007111FF">
        <w:rPr>
          <w:rFonts w:cstheme="minorHAnsi"/>
          <w:lang w:val="en-US"/>
        </w:rPr>
        <w:t xml:space="preserve"> Gullett, </w:t>
      </w:r>
      <w:r w:rsidRPr="00F67ED5">
        <w:rPr>
          <w:rFonts w:cstheme="minorHAnsi"/>
          <w:i/>
          <w:lang w:val="en-US"/>
        </w:rPr>
        <w:t>The AIF in Sinai and Palestine</w:t>
      </w:r>
      <w:r w:rsidRPr="007111FF">
        <w:rPr>
          <w:rFonts w:cstheme="minorHAnsi"/>
          <w:lang w:val="en-US"/>
        </w:rPr>
        <w:t xml:space="preserve"> </w:t>
      </w:r>
      <w:r w:rsidR="00115F37">
        <w:rPr>
          <w:rFonts w:cstheme="minorHAnsi"/>
          <w:lang w:val="en-US"/>
        </w:rPr>
        <w:t>(</w:t>
      </w:r>
      <w:r>
        <w:t>Sydney: Angus &amp; Robertson, 1944</w:t>
      </w:r>
      <w:r w:rsidR="00115F37">
        <w:rPr>
          <w:rFonts w:cstheme="minorHAnsi"/>
          <w:lang w:val="en-US"/>
        </w:rPr>
        <w:t>),</w:t>
      </w:r>
      <w:r w:rsidRPr="007111FF">
        <w:rPr>
          <w:rFonts w:cstheme="minorHAnsi"/>
          <w:lang w:val="en-US"/>
        </w:rPr>
        <w:t xml:space="preserve"> 551.</w:t>
      </w:r>
    </w:p>
  </w:footnote>
  <w:footnote w:id="4">
    <w:p w:rsidR="00273F2C" w:rsidRDefault="00273F2C" w:rsidP="003E5CD2">
      <w:pPr>
        <w:pStyle w:val="FootnoteText"/>
        <w:spacing w:line="360" w:lineRule="auto"/>
      </w:pPr>
      <w:r>
        <w:rPr>
          <w:rStyle w:val="FootnoteReference"/>
        </w:rPr>
        <w:footnoteRef/>
      </w:r>
      <w:r>
        <w:t xml:space="preserve"> Michael </w:t>
      </w:r>
      <w:r>
        <w:rPr>
          <w:rFonts w:cstheme="minorHAnsi"/>
          <w:lang w:val="en-US"/>
        </w:rPr>
        <w:t>McKernan,</w:t>
      </w:r>
      <w:r w:rsidRPr="007111FF">
        <w:rPr>
          <w:rFonts w:cstheme="minorHAnsi"/>
          <w:lang w:val="en-US"/>
        </w:rPr>
        <w:t xml:space="preserve"> ‘Foreword,’ in </w:t>
      </w:r>
      <w:r>
        <w:rPr>
          <w:rFonts w:cstheme="minorHAnsi"/>
          <w:lang w:val="en-US"/>
        </w:rPr>
        <w:t>Daniel Reynaud,</w:t>
      </w:r>
      <w:r w:rsidRPr="007111FF">
        <w:rPr>
          <w:rFonts w:cstheme="minorHAnsi"/>
          <w:lang w:val="en-US"/>
        </w:rPr>
        <w:t xml:space="preserve"> </w:t>
      </w:r>
      <w:r w:rsidRPr="00F67ED5">
        <w:rPr>
          <w:rFonts w:cstheme="minorHAnsi"/>
          <w:i/>
          <w:lang w:val="en-US"/>
        </w:rPr>
        <w:t>The Man the Anzacs Revered: William ‘Fighting Mac’ McKenzie, Anzac Chaplain</w:t>
      </w:r>
      <w:r w:rsidRPr="007111FF">
        <w:rPr>
          <w:rFonts w:cstheme="minorHAnsi"/>
          <w:lang w:val="en-US"/>
        </w:rPr>
        <w:t xml:space="preserve"> </w:t>
      </w:r>
      <w:r w:rsidR="00115F37">
        <w:rPr>
          <w:rFonts w:cstheme="minorHAnsi"/>
          <w:lang w:val="en-US"/>
        </w:rPr>
        <w:t>(Warburton 2015),</w:t>
      </w:r>
      <w:r w:rsidRPr="007111FF">
        <w:rPr>
          <w:rFonts w:cstheme="minorHAnsi"/>
          <w:lang w:val="en-US"/>
        </w:rPr>
        <w:t xml:space="preserve"> v</w:t>
      </w:r>
      <w:r>
        <w:rPr>
          <w:rFonts w:cstheme="minorHAnsi"/>
          <w:lang w:val="en-US"/>
        </w:rPr>
        <w:t>.</w:t>
      </w:r>
    </w:p>
  </w:footnote>
  <w:footnote w:id="5">
    <w:p w:rsidR="00273F2C" w:rsidRDefault="00273F2C" w:rsidP="003E5CD2">
      <w:pPr>
        <w:pStyle w:val="FootnoteText"/>
        <w:spacing w:line="360" w:lineRule="auto"/>
      </w:pPr>
      <w:r>
        <w:rPr>
          <w:rStyle w:val="FootnoteReference"/>
        </w:rPr>
        <w:footnoteRef/>
      </w:r>
      <w:r>
        <w:t xml:space="preserve"> </w:t>
      </w:r>
      <w:r w:rsidRPr="00A2080D">
        <w:rPr>
          <w:rFonts w:cstheme="minorHAnsi"/>
        </w:rPr>
        <w:t xml:space="preserve">Bill </w:t>
      </w:r>
      <w:r w:rsidRPr="00A2080D">
        <w:rPr>
          <w:rFonts w:cstheme="minorHAnsi"/>
          <w:lang w:val="en-US"/>
        </w:rPr>
        <w:t xml:space="preserve">Gammage, </w:t>
      </w:r>
      <w:r w:rsidRPr="00A2080D">
        <w:rPr>
          <w:rFonts w:cstheme="minorHAnsi"/>
          <w:i/>
          <w:lang w:val="en-US"/>
        </w:rPr>
        <w:t>The Broken Years: Australian Soldiers in the Great War</w:t>
      </w:r>
      <w:r w:rsidR="00115F37">
        <w:rPr>
          <w:rFonts w:cstheme="minorHAnsi"/>
          <w:lang w:val="en-US"/>
        </w:rPr>
        <w:t xml:space="preserve"> (</w:t>
      </w:r>
      <w:r w:rsidRPr="00A2080D">
        <w:rPr>
          <w:rFonts w:cstheme="minorHAnsi"/>
          <w:lang w:val="en-US"/>
        </w:rPr>
        <w:t>Melbourne: Melbourne University Press, 1974</w:t>
      </w:r>
      <w:r w:rsidR="00115F37">
        <w:rPr>
          <w:rFonts w:cstheme="minorHAnsi"/>
          <w:lang w:val="en-US"/>
        </w:rPr>
        <w:t>),</w:t>
      </w:r>
      <w:r w:rsidRPr="00A2080D">
        <w:rPr>
          <w:rFonts w:cstheme="minorHAnsi"/>
          <w:lang w:val="en-US"/>
        </w:rPr>
        <w:t xml:space="preserve"> xiv-xv.</w:t>
      </w:r>
    </w:p>
  </w:footnote>
  <w:footnote w:id="6">
    <w:p w:rsidR="00273F2C" w:rsidRPr="00B47A17" w:rsidRDefault="00273F2C" w:rsidP="003E5CD2">
      <w:pPr>
        <w:pStyle w:val="EndnoteText"/>
        <w:spacing w:line="360" w:lineRule="auto"/>
      </w:pPr>
      <w:r w:rsidRPr="00B47A17">
        <w:rPr>
          <w:rStyle w:val="FootnoteReference"/>
        </w:rPr>
        <w:footnoteRef/>
      </w:r>
      <w:r w:rsidRPr="00B47A17">
        <w:t xml:space="preserve"> See for example Richar</w:t>
      </w:r>
      <w:r>
        <w:t xml:space="preserve">d </w:t>
      </w:r>
      <w:r w:rsidRPr="00B47A17">
        <w:t xml:space="preserve">Schweitzer, </w:t>
      </w:r>
      <w:r w:rsidRPr="00B47A17">
        <w:rPr>
          <w:i/>
          <w:iCs/>
        </w:rPr>
        <w:t>The Cross and the Trenches: Religious Faith and Doubt among British and American Great War Soldiers</w:t>
      </w:r>
      <w:r w:rsidR="00115F37">
        <w:t xml:space="preserve"> (</w:t>
      </w:r>
      <w:r w:rsidRPr="00B47A17">
        <w:t>Westport CT &amp; London: Praeger, 2003</w:t>
      </w:r>
      <w:r w:rsidR="00115F37">
        <w:t>)</w:t>
      </w:r>
      <w:r>
        <w:t xml:space="preserve">; </w:t>
      </w:r>
      <w:r>
        <w:rPr>
          <w:lang w:val="en-US"/>
        </w:rPr>
        <w:t xml:space="preserve">Michael Snape, </w:t>
      </w:r>
      <w:r w:rsidRPr="003A1240">
        <w:rPr>
          <w:i/>
          <w:lang w:val="en-US"/>
        </w:rPr>
        <w:t>God and the British Soldier: Religion and the British Army in the First and Second World Wars</w:t>
      </w:r>
      <w:r w:rsidR="00115F37">
        <w:rPr>
          <w:lang w:val="en-US"/>
        </w:rPr>
        <w:t xml:space="preserve"> (</w:t>
      </w:r>
      <w:r>
        <w:rPr>
          <w:lang w:val="en-US"/>
        </w:rPr>
        <w:t>London &amp; New York: Routledge, 2005</w:t>
      </w:r>
      <w:r w:rsidR="00115F37">
        <w:rPr>
          <w:lang w:val="en-US"/>
        </w:rPr>
        <w:t>)</w:t>
      </w:r>
      <w:r>
        <w:rPr>
          <w:lang w:val="en-US"/>
        </w:rPr>
        <w:t>;</w:t>
      </w:r>
      <w:r w:rsidRPr="000C5EF3">
        <w:rPr>
          <w:rFonts w:asciiTheme="minorHAnsi" w:hAnsiTheme="minorHAnsi" w:cstheme="minorHAnsi"/>
          <w:lang w:val="en-US"/>
        </w:rPr>
        <w:t xml:space="preserve"> </w:t>
      </w:r>
      <w:r w:rsidRPr="0086351A">
        <w:rPr>
          <w:rFonts w:asciiTheme="minorHAnsi" w:hAnsiTheme="minorHAnsi" w:cstheme="minorHAnsi"/>
          <w:lang w:val="en-US"/>
        </w:rPr>
        <w:t xml:space="preserve">Stuart Bell, </w:t>
      </w:r>
      <w:r w:rsidRPr="0086351A">
        <w:rPr>
          <w:rFonts w:asciiTheme="minorHAnsi" w:hAnsiTheme="minorHAnsi" w:cstheme="minorHAnsi"/>
          <w:i/>
          <w:lang w:val="en-US"/>
        </w:rPr>
        <w:t>Faith in Conflict: The Impact of the Great War on the Faith of the People of Britain</w:t>
      </w:r>
      <w:r w:rsidRPr="0086351A">
        <w:rPr>
          <w:rFonts w:asciiTheme="minorHAnsi" w:hAnsiTheme="minorHAnsi" w:cstheme="minorHAnsi"/>
          <w:lang w:val="en-US"/>
        </w:rPr>
        <w:t xml:space="preserve"> </w:t>
      </w:r>
      <w:r w:rsidR="00115F37">
        <w:rPr>
          <w:rFonts w:asciiTheme="minorHAnsi" w:hAnsiTheme="minorHAnsi" w:cstheme="minorHAnsi"/>
          <w:lang w:val="en-US"/>
        </w:rPr>
        <w:t>(</w:t>
      </w:r>
      <w:r w:rsidRPr="0086351A">
        <w:rPr>
          <w:rFonts w:asciiTheme="minorHAnsi" w:hAnsiTheme="minorHAnsi" w:cstheme="minorHAnsi"/>
          <w:lang w:val="en-US"/>
        </w:rPr>
        <w:t>Solihull: Helion, 2017</w:t>
      </w:r>
      <w:r w:rsidR="00115F37">
        <w:rPr>
          <w:rFonts w:asciiTheme="minorHAnsi" w:hAnsiTheme="minorHAnsi" w:cstheme="minorHAnsi"/>
          <w:lang w:val="en-US"/>
        </w:rPr>
        <w:t>)</w:t>
      </w:r>
      <w:r>
        <w:rPr>
          <w:rFonts w:asciiTheme="minorHAnsi" w:hAnsiTheme="minorHAnsi" w:cstheme="minorHAnsi"/>
          <w:lang w:val="en-US"/>
        </w:rPr>
        <w:t>.</w:t>
      </w:r>
    </w:p>
  </w:footnote>
  <w:footnote w:id="7">
    <w:p w:rsidR="00273F2C" w:rsidRDefault="00273F2C" w:rsidP="003E5CD2">
      <w:pPr>
        <w:pStyle w:val="FootnoteText"/>
        <w:spacing w:line="360" w:lineRule="auto"/>
      </w:pPr>
      <w:r>
        <w:rPr>
          <w:rStyle w:val="FootnoteReference"/>
        </w:rPr>
        <w:footnoteRef/>
      </w:r>
      <w:r>
        <w:t xml:space="preserve"> Michael </w:t>
      </w:r>
      <w:r>
        <w:rPr>
          <w:rFonts w:cstheme="minorHAnsi"/>
          <w:lang w:val="en-US"/>
        </w:rPr>
        <w:t xml:space="preserve">McKernan, </w:t>
      </w:r>
      <w:r w:rsidRPr="00734978">
        <w:rPr>
          <w:i/>
        </w:rPr>
        <w:t>Australian Churches at War: Attitudes and activities of the major churches 1914-1918</w:t>
      </w:r>
      <w:r w:rsidRPr="00734978">
        <w:t xml:space="preserve"> </w:t>
      </w:r>
      <w:r>
        <w:t>(</w:t>
      </w:r>
      <w:r w:rsidRPr="00734978">
        <w:t>Sydney and Canberra: Catholic Theological Faculty and Australian War Memorial, 1980</w:t>
      </w:r>
      <w:r>
        <w:t>)</w:t>
      </w:r>
      <w:r w:rsidR="00115F37">
        <w:t>.</w:t>
      </w:r>
    </w:p>
  </w:footnote>
  <w:footnote w:id="8">
    <w:p w:rsidR="00273F2C" w:rsidRPr="000C4F1F" w:rsidRDefault="00273F2C" w:rsidP="003E5CD2">
      <w:pPr>
        <w:spacing w:after="0" w:line="360" w:lineRule="auto"/>
        <w:rPr>
          <w:sz w:val="20"/>
          <w:szCs w:val="20"/>
        </w:rPr>
      </w:pPr>
      <w:r w:rsidRPr="000C4F1F">
        <w:rPr>
          <w:rStyle w:val="FootnoteReference"/>
          <w:sz w:val="20"/>
          <w:szCs w:val="20"/>
        </w:rPr>
        <w:footnoteRef/>
      </w:r>
      <w:r w:rsidRPr="000C4F1F">
        <w:rPr>
          <w:sz w:val="20"/>
          <w:szCs w:val="20"/>
        </w:rPr>
        <w:t xml:space="preserve"> Michael McKernan, </w:t>
      </w:r>
      <w:r w:rsidRPr="000C4F1F">
        <w:rPr>
          <w:i/>
          <w:sz w:val="20"/>
          <w:szCs w:val="20"/>
        </w:rPr>
        <w:t>Padre: Australian Ch</w:t>
      </w:r>
      <w:r w:rsidR="00115F37">
        <w:rPr>
          <w:i/>
          <w:sz w:val="20"/>
          <w:szCs w:val="20"/>
        </w:rPr>
        <w:t>aplains in Gallipoli and France</w:t>
      </w:r>
      <w:r w:rsidRPr="000C4F1F">
        <w:rPr>
          <w:sz w:val="20"/>
          <w:szCs w:val="20"/>
        </w:rPr>
        <w:t xml:space="preserve"> </w:t>
      </w:r>
      <w:r w:rsidR="00115F37">
        <w:rPr>
          <w:sz w:val="20"/>
          <w:szCs w:val="20"/>
        </w:rPr>
        <w:t>(</w:t>
      </w:r>
      <w:r w:rsidRPr="000C4F1F">
        <w:rPr>
          <w:sz w:val="20"/>
          <w:szCs w:val="20"/>
        </w:rPr>
        <w:t>Sydney: Allen &amp; Unwin, 1986</w:t>
      </w:r>
      <w:r w:rsidR="00115F37">
        <w:rPr>
          <w:sz w:val="20"/>
          <w:szCs w:val="20"/>
        </w:rPr>
        <w:t>)</w:t>
      </w:r>
      <w:r>
        <w:rPr>
          <w:sz w:val="20"/>
          <w:szCs w:val="20"/>
        </w:rPr>
        <w:t>.</w:t>
      </w:r>
    </w:p>
  </w:footnote>
  <w:footnote w:id="9">
    <w:p w:rsidR="00273F2C" w:rsidRDefault="00273F2C" w:rsidP="003E5CD2">
      <w:pPr>
        <w:pStyle w:val="FootnoteText"/>
        <w:spacing w:line="360" w:lineRule="auto"/>
      </w:pPr>
      <w:r>
        <w:rPr>
          <w:rStyle w:val="FootnoteReference"/>
        </w:rPr>
        <w:footnoteRef/>
      </w:r>
      <w:r>
        <w:t xml:space="preserve"> </w:t>
      </w:r>
      <w:r w:rsidRPr="007D3245">
        <w:t xml:space="preserve">Robert D. Linder, </w:t>
      </w:r>
      <w:r w:rsidRPr="007D3245">
        <w:rPr>
          <w:i/>
        </w:rPr>
        <w:t>The Long Tragedy: Australian Evangelical Christians and the Great War, 1914-1918</w:t>
      </w:r>
      <w:r w:rsidR="00115F37">
        <w:t xml:space="preserve"> (</w:t>
      </w:r>
      <w:r w:rsidRPr="007D3245">
        <w:t>Adelaide: Centre for the Study of Australian Christianity &amp; Open Book Publishers, 2000</w:t>
      </w:r>
      <w:r w:rsidR="00115F37">
        <w:t>)</w:t>
      </w:r>
      <w:r>
        <w:t>, 12-17.</w:t>
      </w:r>
    </w:p>
  </w:footnote>
  <w:footnote w:id="10">
    <w:p w:rsidR="00273F2C" w:rsidRDefault="00273F2C" w:rsidP="003E5CD2">
      <w:pPr>
        <w:pStyle w:val="FootnoteText"/>
        <w:spacing w:line="360" w:lineRule="auto"/>
      </w:pPr>
      <w:r>
        <w:rPr>
          <w:rStyle w:val="FootnoteReference"/>
        </w:rPr>
        <w:footnoteRef/>
      </w:r>
      <w:r>
        <w:t xml:space="preserve"> Michael </w:t>
      </w:r>
      <w:r>
        <w:rPr>
          <w:rFonts w:cstheme="minorHAnsi"/>
          <w:lang w:val="en-US"/>
        </w:rPr>
        <w:t>Gladwin,</w:t>
      </w:r>
      <w:r w:rsidRPr="007111FF">
        <w:rPr>
          <w:rFonts w:cstheme="minorHAnsi"/>
          <w:lang w:val="en-US"/>
        </w:rPr>
        <w:t xml:space="preserve"> </w:t>
      </w:r>
      <w:r w:rsidRPr="00E86322">
        <w:rPr>
          <w:rFonts w:cstheme="minorHAnsi"/>
          <w:i/>
          <w:lang w:val="en-US"/>
        </w:rPr>
        <w:t>Captains of the Soul: A history of Australian Army chaplains</w:t>
      </w:r>
      <w:r w:rsidRPr="007111FF">
        <w:rPr>
          <w:rFonts w:cstheme="minorHAnsi"/>
          <w:lang w:val="en-US"/>
        </w:rPr>
        <w:t xml:space="preserve"> </w:t>
      </w:r>
      <w:r w:rsidR="00115F37">
        <w:rPr>
          <w:rFonts w:cstheme="minorHAnsi"/>
          <w:lang w:val="en-US"/>
        </w:rPr>
        <w:t>(</w:t>
      </w:r>
      <w:r>
        <w:t>Newport NSW: Big Sky</w:t>
      </w:r>
      <w:r w:rsidRPr="007111FF">
        <w:rPr>
          <w:rFonts w:cstheme="minorHAnsi"/>
          <w:lang w:val="en-US"/>
        </w:rPr>
        <w:t>, 2013</w:t>
      </w:r>
      <w:r w:rsidR="00115F37">
        <w:rPr>
          <w:rFonts w:cstheme="minorHAnsi"/>
          <w:lang w:val="en-US"/>
        </w:rPr>
        <w:t>)</w:t>
      </w:r>
      <w:r>
        <w:rPr>
          <w:rFonts w:cstheme="minorHAnsi"/>
          <w:lang w:val="en-US"/>
        </w:rPr>
        <w:t>.</w:t>
      </w:r>
    </w:p>
  </w:footnote>
  <w:footnote w:id="11">
    <w:p w:rsidR="00273F2C" w:rsidRDefault="00273F2C" w:rsidP="003E5CD2">
      <w:pPr>
        <w:pStyle w:val="FootnoteText"/>
        <w:spacing w:line="360" w:lineRule="auto"/>
      </w:pPr>
      <w:r>
        <w:rPr>
          <w:rStyle w:val="FootnoteReference"/>
        </w:rPr>
        <w:footnoteRef/>
      </w:r>
      <w:r>
        <w:t xml:space="preserve"> Colin </w:t>
      </w:r>
      <w:r>
        <w:rPr>
          <w:rFonts w:cstheme="minorHAnsi"/>
          <w:lang w:val="en-US"/>
        </w:rPr>
        <w:t>Bale,</w:t>
      </w:r>
      <w:r w:rsidRPr="007111FF">
        <w:rPr>
          <w:rFonts w:cstheme="minorHAnsi"/>
          <w:lang w:val="en-US"/>
        </w:rPr>
        <w:t xml:space="preserve"> </w:t>
      </w:r>
      <w:r w:rsidRPr="007111FF">
        <w:rPr>
          <w:rFonts w:cstheme="minorHAnsi"/>
        </w:rPr>
        <w:t xml:space="preserve">‘In God We Trust: the impact of the Great War on Religious Belief in Australia,’ in </w:t>
      </w:r>
      <w:r w:rsidR="00115F37" w:rsidRPr="00E86322">
        <w:rPr>
          <w:rFonts w:cstheme="minorHAnsi"/>
          <w:i/>
        </w:rPr>
        <w:t xml:space="preserve">Donald </w:t>
      </w:r>
      <w:r w:rsidRPr="00E86322">
        <w:rPr>
          <w:rFonts w:cstheme="minorHAnsi"/>
          <w:i/>
        </w:rPr>
        <w:t>Robinson: Selected Works; Appreciation</w:t>
      </w:r>
      <w:r w:rsidRPr="007111FF">
        <w:rPr>
          <w:rFonts w:cstheme="minorHAnsi"/>
        </w:rPr>
        <w:t xml:space="preserve">, </w:t>
      </w:r>
      <w:r w:rsidR="00115F37">
        <w:rPr>
          <w:rFonts w:cstheme="minorHAnsi"/>
        </w:rPr>
        <w:t>Peter Bolt, and Mark D. Thompson (eds.),</w:t>
      </w:r>
      <w:r w:rsidR="00115F37" w:rsidRPr="007111FF">
        <w:rPr>
          <w:rFonts w:cstheme="minorHAnsi"/>
        </w:rPr>
        <w:t xml:space="preserve"> </w:t>
      </w:r>
      <w:r w:rsidR="00115F37">
        <w:rPr>
          <w:rFonts w:cstheme="minorHAnsi"/>
        </w:rPr>
        <w:t>(</w:t>
      </w:r>
      <w:r w:rsidRPr="007111FF">
        <w:rPr>
          <w:rFonts w:cstheme="minorHAnsi"/>
        </w:rPr>
        <w:t>Camperdown</w:t>
      </w:r>
      <w:r>
        <w:rPr>
          <w:rFonts w:cstheme="minorHAnsi"/>
        </w:rPr>
        <w:t xml:space="preserve">, NSW: </w:t>
      </w:r>
      <w:r>
        <w:t>Australian Church Record,</w:t>
      </w:r>
      <w:r w:rsidR="00115F37">
        <w:rPr>
          <w:rFonts w:cstheme="minorHAnsi"/>
        </w:rPr>
        <w:t xml:space="preserve"> 2008),</w:t>
      </w:r>
      <w:r w:rsidRPr="007111FF">
        <w:rPr>
          <w:rFonts w:cstheme="minorHAnsi"/>
        </w:rPr>
        <w:t xml:space="preserve"> 307</w:t>
      </w:r>
      <w:r>
        <w:rPr>
          <w:rFonts w:cstheme="minorHAnsi"/>
        </w:rPr>
        <w:t xml:space="preserve">; Colin Bale, </w:t>
      </w:r>
      <w:r w:rsidRPr="008D2542">
        <w:rPr>
          <w:i/>
        </w:rPr>
        <w:t>A Crowd of Witnesses: Epitaphs on First World War Australian War Graves</w:t>
      </w:r>
      <w:r>
        <w:t xml:space="preserve"> </w:t>
      </w:r>
      <w:r w:rsidR="00115F37">
        <w:t>(</w:t>
      </w:r>
      <w:r>
        <w:t>Haberfield NSW: Longueville Media, 2015</w:t>
      </w:r>
      <w:r w:rsidR="00115F37">
        <w:t>)</w:t>
      </w:r>
      <w:r>
        <w:t>.</w:t>
      </w:r>
    </w:p>
  </w:footnote>
  <w:footnote w:id="12">
    <w:p w:rsidR="00273F2C" w:rsidRDefault="00273F2C" w:rsidP="003E5CD2">
      <w:pPr>
        <w:pStyle w:val="FootnoteText"/>
        <w:spacing w:line="360" w:lineRule="auto"/>
      </w:pPr>
      <w:r>
        <w:rPr>
          <w:rStyle w:val="FootnoteReference"/>
        </w:rPr>
        <w:footnoteRef/>
      </w:r>
      <w:r>
        <w:t xml:space="preserve"> </w:t>
      </w:r>
      <w:r w:rsidRPr="00FD4FDD">
        <w:rPr>
          <w:rFonts w:eastAsia="Times New Roman" w:cstheme="minorHAnsi"/>
          <w:i/>
          <w:lang w:val="en-US"/>
        </w:rPr>
        <w:t>St Mark’s Review</w:t>
      </w:r>
      <w:r>
        <w:rPr>
          <w:rFonts w:eastAsia="Times New Roman" w:cstheme="minorHAnsi"/>
          <w:lang w:val="en-US"/>
        </w:rPr>
        <w:t>, 231:</w:t>
      </w:r>
      <w:r w:rsidRPr="007111FF">
        <w:rPr>
          <w:rFonts w:eastAsia="Times New Roman" w:cstheme="minorHAnsi"/>
          <w:lang w:val="en-US"/>
        </w:rPr>
        <w:t>1, 2015.</w:t>
      </w:r>
    </w:p>
  </w:footnote>
  <w:footnote w:id="13">
    <w:p w:rsidR="00273F2C" w:rsidRDefault="00273F2C" w:rsidP="003E5CD2">
      <w:pPr>
        <w:pStyle w:val="FootnoteText"/>
        <w:spacing w:line="360" w:lineRule="auto"/>
      </w:pPr>
      <w:r>
        <w:rPr>
          <w:rStyle w:val="FootnoteReference"/>
        </w:rPr>
        <w:footnoteRef/>
      </w:r>
      <w:r>
        <w:t xml:space="preserve"> John A. Moses, ‘The struggle for Anzac Day 1916-1930 and the Role of the Brisbane Anzac Day Commemoration Committee’</w:t>
      </w:r>
      <w:r w:rsidRPr="00204465">
        <w:rPr>
          <w:i/>
        </w:rPr>
        <w:t>, Journal of the Royal Australian Historical Society</w:t>
      </w:r>
      <w:r>
        <w:t xml:space="preserve">, 88(1), June 2002; John A. Moses and George F. Davis, </w:t>
      </w:r>
      <w:r w:rsidRPr="00A52BDA">
        <w:rPr>
          <w:i/>
        </w:rPr>
        <w:t>Anzac Day Origins: Canon D.J. Garland and Trans Tasman Commemoration</w:t>
      </w:r>
      <w:r w:rsidR="00115F37">
        <w:t xml:space="preserve"> (</w:t>
      </w:r>
      <w:r>
        <w:t>Canberra: Barton Books, 2013</w:t>
      </w:r>
      <w:r w:rsidR="00115F37">
        <w:t>)</w:t>
      </w:r>
      <w:r>
        <w:t>.</w:t>
      </w:r>
    </w:p>
  </w:footnote>
  <w:footnote w:id="14">
    <w:p w:rsidR="00273F2C" w:rsidRDefault="00273F2C" w:rsidP="003E5CD2">
      <w:pPr>
        <w:pStyle w:val="FootnoteText"/>
        <w:spacing w:line="360" w:lineRule="auto"/>
      </w:pPr>
      <w:r>
        <w:rPr>
          <w:rStyle w:val="FootnoteReference"/>
        </w:rPr>
        <w:footnoteRef/>
      </w:r>
      <w:r>
        <w:t xml:space="preserve"> </w:t>
      </w:r>
      <w:r>
        <w:rPr>
          <w:rFonts w:eastAsia="Times New Roman" w:cstheme="minorHAnsi"/>
          <w:lang w:val="en-US"/>
        </w:rPr>
        <w:t>Ken</w:t>
      </w:r>
      <w:r w:rsidRPr="007111FF">
        <w:rPr>
          <w:rFonts w:eastAsia="Times New Roman" w:cstheme="minorHAnsi"/>
          <w:lang w:val="en-US"/>
        </w:rPr>
        <w:t xml:space="preserve"> Inglis, </w:t>
      </w:r>
      <w:r w:rsidRPr="00FD4FDD">
        <w:rPr>
          <w:rFonts w:eastAsia="Times New Roman" w:cstheme="minorHAnsi"/>
          <w:i/>
          <w:lang w:val="en-US"/>
        </w:rPr>
        <w:t>Sacred Places: War Memorials in the Australian Landscape</w:t>
      </w:r>
      <w:r>
        <w:rPr>
          <w:rFonts w:eastAsia="Times New Roman" w:cstheme="minorHAnsi"/>
          <w:lang w:val="en-US"/>
        </w:rPr>
        <w:t xml:space="preserve"> Carlton</w:t>
      </w:r>
      <w:r w:rsidR="00115F37">
        <w:rPr>
          <w:rFonts w:eastAsia="Times New Roman" w:cstheme="minorHAnsi"/>
          <w:lang w:val="en-US"/>
        </w:rPr>
        <w:t>: University of Melbourne Press, 2005).</w:t>
      </w:r>
    </w:p>
  </w:footnote>
  <w:footnote w:id="15">
    <w:p w:rsidR="00273F2C" w:rsidRDefault="00273F2C" w:rsidP="003E5CD2">
      <w:pPr>
        <w:pStyle w:val="FootnoteText"/>
        <w:spacing w:line="360" w:lineRule="auto"/>
      </w:pPr>
      <w:r>
        <w:rPr>
          <w:rStyle w:val="FootnoteReference"/>
        </w:rPr>
        <w:footnoteRef/>
      </w:r>
      <w:r>
        <w:t xml:space="preserve"> </w:t>
      </w:r>
      <w:r>
        <w:rPr>
          <w:rFonts w:eastAsia="Times New Roman" w:cstheme="minorHAnsi"/>
          <w:lang w:val="en-US"/>
        </w:rPr>
        <w:t>Graham</w:t>
      </w:r>
      <w:r w:rsidRPr="007111FF">
        <w:rPr>
          <w:rFonts w:eastAsia="Times New Roman" w:cstheme="minorHAnsi"/>
          <w:lang w:val="en-US"/>
        </w:rPr>
        <w:t xml:space="preserve"> Seal, ‘... and in the morning ...’: adapting and adopting the dawn service, </w:t>
      </w:r>
      <w:r w:rsidRPr="007111FF">
        <w:rPr>
          <w:rFonts w:eastAsia="Times New Roman" w:cstheme="minorHAnsi"/>
          <w:i/>
          <w:lang w:val="en-US"/>
        </w:rPr>
        <w:t>Journal of Australian Studies</w:t>
      </w:r>
      <w:r w:rsidRPr="007111FF">
        <w:rPr>
          <w:rFonts w:eastAsia="Times New Roman" w:cstheme="minorHAnsi"/>
          <w:lang w:val="en-US"/>
        </w:rPr>
        <w:t>, 35/1 (2011), 49-63.</w:t>
      </w:r>
    </w:p>
  </w:footnote>
  <w:footnote w:id="16">
    <w:p w:rsidR="00273F2C" w:rsidRDefault="00273F2C" w:rsidP="003E5CD2">
      <w:pPr>
        <w:pStyle w:val="FootnoteText"/>
        <w:spacing w:line="360" w:lineRule="auto"/>
      </w:pPr>
      <w:r>
        <w:rPr>
          <w:rStyle w:val="FootnoteReference"/>
        </w:rPr>
        <w:footnoteRef/>
      </w:r>
      <w:r>
        <w:t xml:space="preserve"> </w:t>
      </w:r>
      <w:r>
        <w:rPr>
          <w:rFonts w:eastAsia="Times New Roman" w:cstheme="minorHAnsi"/>
          <w:lang w:val="en-US"/>
        </w:rPr>
        <w:t xml:space="preserve">Tom </w:t>
      </w:r>
      <w:r w:rsidRPr="007111FF">
        <w:rPr>
          <w:rFonts w:eastAsia="Times New Roman" w:cstheme="minorHAnsi"/>
          <w:lang w:val="en-US"/>
        </w:rPr>
        <w:t>Fra</w:t>
      </w:r>
      <w:r>
        <w:rPr>
          <w:rFonts w:eastAsia="Times New Roman" w:cstheme="minorHAnsi"/>
          <w:lang w:val="en-US"/>
        </w:rPr>
        <w:t>me</w:t>
      </w:r>
      <w:r w:rsidRPr="007111FF">
        <w:rPr>
          <w:rFonts w:eastAsia="Times New Roman" w:cstheme="minorHAnsi"/>
          <w:lang w:val="en-US"/>
        </w:rPr>
        <w:t xml:space="preserve"> </w:t>
      </w:r>
      <w:r>
        <w:rPr>
          <w:rFonts w:eastAsia="Times New Roman" w:cstheme="minorHAnsi"/>
          <w:lang w:val="en-US"/>
        </w:rPr>
        <w:t xml:space="preserve">(ed.), </w:t>
      </w:r>
      <w:r w:rsidRPr="00FD4FDD">
        <w:rPr>
          <w:rFonts w:eastAsia="Times New Roman" w:cstheme="minorHAnsi"/>
          <w:i/>
          <w:lang w:val="en-US"/>
        </w:rPr>
        <w:t>Anzac Day Then and Now</w:t>
      </w:r>
      <w:r w:rsidR="00115F37">
        <w:rPr>
          <w:rFonts w:eastAsia="Times New Roman" w:cstheme="minorHAnsi"/>
          <w:lang w:val="en-US"/>
        </w:rPr>
        <w:t xml:space="preserve"> (Sydney: NewSouth Publishing, 2016).</w:t>
      </w:r>
    </w:p>
  </w:footnote>
  <w:footnote w:id="17">
    <w:p w:rsidR="00273F2C" w:rsidRDefault="00273F2C" w:rsidP="003E5CD2">
      <w:pPr>
        <w:pStyle w:val="FootnoteText"/>
        <w:spacing w:line="360" w:lineRule="auto"/>
      </w:pPr>
      <w:r>
        <w:rPr>
          <w:rStyle w:val="FootnoteReference"/>
        </w:rPr>
        <w:footnoteRef/>
      </w:r>
      <w:r>
        <w:t xml:space="preserve"> Snape, </w:t>
      </w:r>
      <w:r w:rsidRPr="00260877">
        <w:rPr>
          <w:i/>
        </w:rPr>
        <w:t>God and the British Soldier</w:t>
      </w:r>
      <w:r>
        <w:t xml:space="preserve">; </w:t>
      </w:r>
      <w:r>
        <w:rPr>
          <w:rFonts w:cstheme="minorHAnsi"/>
        </w:rPr>
        <w:t>Edward</w:t>
      </w:r>
      <w:r w:rsidRPr="00FB07E3">
        <w:rPr>
          <w:rFonts w:cstheme="minorHAnsi"/>
        </w:rPr>
        <w:t xml:space="preserve"> </w:t>
      </w:r>
      <w:r>
        <w:rPr>
          <w:rFonts w:cstheme="minorHAnsi"/>
        </w:rPr>
        <w:t>Madigan,</w:t>
      </w:r>
      <w:r w:rsidRPr="00FB07E3">
        <w:rPr>
          <w:rFonts w:cstheme="minorHAnsi"/>
        </w:rPr>
        <w:t xml:space="preserve"> </w:t>
      </w:r>
      <w:r w:rsidRPr="00FB07E3">
        <w:rPr>
          <w:rFonts w:cstheme="minorHAnsi"/>
          <w:i/>
          <w:iCs/>
        </w:rPr>
        <w:t>Faith Under Fire</w:t>
      </w:r>
      <w:r>
        <w:rPr>
          <w:rFonts w:cstheme="minorHAnsi"/>
          <w:i/>
          <w:iCs/>
        </w:rPr>
        <w:t>:</w:t>
      </w:r>
      <w:r w:rsidRPr="00FB07E3">
        <w:rPr>
          <w:rFonts w:cstheme="minorHAnsi"/>
          <w:i/>
          <w:iCs/>
        </w:rPr>
        <w:t xml:space="preserve"> Anglican Army Chaplains and the Great War</w:t>
      </w:r>
      <w:r>
        <w:rPr>
          <w:rFonts w:cstheme="minorHAnsi"/>
        </w:rPr>
        <w:t xml:space="preserve"> </w:t>
      </w:r>
      <w:r w:rsidR="00115F37">
        <w:rPr>
          <w:rFonts w:cstheme="minorHAnsi"/>
        </w:rPr>
        <w:t>(</w:t>
      </w:r>
      <w:r>
        <w:rPr>
          <w:rFonts w:cstheme="minorHAnsi"/>
        </w:rPr>
        <w:t>London: Palgrave Macmillan</w:t>
      </w:r>
      <w:r w:rsidRPr="00FB07E3">
        <w:rPr>
          <w:rFonts w:cstheme="minorHAnsi"/>
        </w:rPr>
        <w:t>, 2011</w:t>
      </w:r>
      <w:r w:rsidR="00115F37">
        <w:rPr>
          <w:rFonts w:cstheme="minorHAnsi"/>
        </w:rPr>
        <w:t>)</w:t>
      </w:r>
      <w:r w:rsidRPr="00FB07E3">
        <w:rPr>
          <w:rFonts w:cstheme="minorHAnsi"/>
        </w:rPr>
        <w:t>;</w:t>
      </w:r>
      <w:r w:rsidRPr="00260877">
        <w:rPr>
          <w:rFonts w:cstheme="minorHAnsi"/>
        </w:rPr>
        <w:t xml:space="preserve"> </w:t>
      </w:r>
      <w:r w:rsidRPr="0086351A">
        <w:rPr>
          <w:rFonts w:cstheme="minorHAnsi"/>
        </w:rPr>
        <w:t xml:space="preserve">Michael Snape, and Edward Madigan (eds.), </w:t>
      </w:r>
      <w:r w:rsidRPr="0086351A">
        <w:rPr>
          <w:rFonts w:cstheme="minorHAnsi"/>
          <w:i/>
        </w:rPr>
        <w:t>The Clergy in Khaki: New Perspectives on British Army Chaplaincy in the First World War</w:t>
      </w:r>
      <w:r w:rsidR="00115F37">
        <w:rPr>
          <w:rFonts w:cstheme="minorHAnsi"/>
        </w:rPr>
        <w:t xml:space="preserve"> (</w:t>
      </w:r>
      <w:r w:rsidRPr="0086351A">
        <w:rPr>
          <w:rFonts w:cstheme="minorHAnsi"/>
        </w:rPr>
        <w:t>Farnham, Surrey:Ashgate, 2013</w:t>
      </w:r>
      <w:r w:rsidR="00115F37">
        <w:rPr>
          <w:rFonts w:cstheme="minorHAnsi"/>
        </w:rPr>
        <w:t>)</w:t>
      </w:r>
      <w:r w:rsidRPr="0086351A">
        <w:rPr>
          <w:rFonts w:cstheme="minorHAnsi"/>
        </w:rPr>
        <w:t xml:space="preserve">; </w:t>
      </w:r>
      <w:r>
        <w:t xml:space="preserve"> </w:t>
      </w:r>
      <w:r w:rsidRPr="0086351A">
        <w:rPr>
          <w:rFonts w:cstheme="minorHAnsi"/>
          <w:lang w:val="en-US"/>
        </w:rPr>
        <w:t xml:space="preserve">Linda Parker, </w:t>
      </w:r>
      <w:r w:rsidRPr="0086351A">
        <w:rPr>
          <w:rFonts w:cstheme="minorHAnsi"/>
          <w:i/>
          <w:lang w:val="en-US"/>
        </w:rPr>
        <w:t>The Whole Armour of God: Anglican Army Chaplains in the Great War</w:t>
      </w:r>
      <w:r w:rsidR="00115F37">
        <w:rPr>
          <w:rFonts w:cstheme="minorHAnsi"/>
          <w:lang w:val="en-US"/>
        </w:rPr>
        <w:t xml:space="preserve"> (</w:t>
      </w:r>
      <w:r w:rsidRPr="0086351A">
        <w:rPr>
          <w:rFonts w:cstheme="minorHAnsi"/>
          <w:lang w:val="en-US"/>
        </w:rPr>
        <w:t>Solihull UK: Helion, 2009</w:t>
      </w:r>
      <w:r w:rsidR="00115F37">
        <w:rPr>
          <w:rFonts w:cstheme="minorHAnsi"/>
          <w:lang w:val="en-US"/>
        </w:rPr>
        <w:t>)</w:t>
      </w:r>
      <w:r w:rsidRPr="0086351A">
        <w:rPr>
          <w:rFonts w:cstheme="minorHAnsi"/>
          <w:lang w:val="en-US"/>
        </w:rPr>
        <w:t xml:space="preserve">; Bell, </w:t>
      </w:r>
      <w:r w:rsidRPr="0086351A">
        <w:rPr>
          <w:rFonts w:cstheme="minorHAnsi"/>
          <w:i/>
          <w:lang w:val="en-US"/>
        </w:rPr>
        <w:t>Faith in Conflict</w:t>
      </w:r>
      <w:r>
        <w:rPr>
          <w:rFonts w:cstheme="minorHAnsi"/>
          <w:lang w:val="en-US"/>
        </w:rPr>
        <w:t>.</w:t>
      </w:r>
    </w:p>
  </w:footnote>
  <w:footnote w:id="18">
    <w:p w:rsidR="00273F2C" w:rsidRDefault="00273F2C" w:rsidP="003E5CD2">
      <w:pPr>
        <w:pStyle w:val="FootnoteText"/>
        <w:spacing w:line="360" w:lineRule="auto"/>
      </w:pPr>
      <w:r>
        <w:rPr>
          <w:rStyle w:val="FootnoteReference"/>
        </w:rPr>
        <w:footnoteRef/>
      </w:r>
      <w:r>
        <w:t xml:space="preserve"> </w:t>
      </w:r>
      <w:r w:rsidRPr="0086351A">
        <w:rPr>
          <w:rFonts w:cstheme="minorHAnsi"/>
          <w:lang w:val="en-US"/>
        </w:rPr>
        <w:t xml:space="preserve">Duff Crerar, </w:t>
      </w:r>
      <w:r w:rsidRPr="0086351A">
        <w:rPr>
          <w:rFonts w:cstheme="minorHAnsi"/>
          <w:i/>
          <w:lang w:val="en-US"/>
        </w:rPr>
        <w:t>Padres in No Man’s Land: Canadian Chaplains and the Great War</w:t>
      </w:r>
      <w:r w:rsidRPr="0086351A">
        <w:rPr>
          <w:rFonts w:cstheme="minorHAnsi"/>
          <w:lang w:val="en-US"/>
        </w:rPr>
        <w:t>, 2</w:t>
      </w:r>
      <w:r w:rsidRPr="0086351A">
        <w:rPr>
          <w:rFonts w:cstheme="minorHAnsi"/>
          <w:vertAlign w:val="superscript"/>
          <w:lang w:val="en-US"/>
        </w:rPr>
        <w:t>nd</w:t>
      </w:r>
      <w:r w:rsidR="00115F37">
        <w:rPr>
          <w:rFonts w:cstheme="minorHAnsi"/>
          <w:lang w:val="en-US"/>
        </w:rPr>
        <w:t xml:space="preserve"> Ed. (</w:t>
      </w:r>
      <w:r w:rsidRPr="0086351A">
        <w:rPr>
          <w:rFonts w:cstheme="minorHAnsi"/>
          <w:lang w:val="en-US"/>
        </w:rPr>
        <w:t>Montreal &amp; Kingston: McGill-Queen’s University Press, 2014</w:t>
      </w:r>
      <w:r w:rsidR="00115F37">
        <w:rPr>
          <w:rFonts w:cstheme="minorHAnsi"/>
          <w:lang w:val="en-US"/>
        </w:rPr>
        <w:t>)</w:t>
      </w:r>
      <w:r w:rsidRPr="0086351A">
        <w:rPr>
          <w:rFonts w:cstheme="minorHAnsi"/>
          <w:lang w:val="en-US"/>
        </w:rPr>
        <w:t xml:space="preserve">; Gordon L. Heath (ed.), </w:t>
      </w:r>
      <w:r w:rsidRPr="0086351A">
        <w:rPr>
          <w:rFonts w:cstheme="minorHAnsi"/>
          <w:i/>
          <w:lang w:val="en-US"/>
        </w:rPr>
        <w:t>Canadian Churches and the First World War</w:t>
      </w:r>
      <w:r w:rsidR="00115F37">
        <w:rPr>
          <w:rFonts w:cstheme="minorHAnsi"/>
          <w:lang w:val="en-US"/>
        </w:rPr>
        <w:t xml:space="preserve"> (</w:t>
      </w:r>
      <w:r w:rsidRPr="0086351A">
        <w:rPr>
          <w:rFonts w:cstheme="minorHAnsi"/>
          <w:lang w:val="en-US"/>
        </w:rPr>
        <w:t>Eugene OR: Pickwick, 2014</w:t>
      </w:r>
      <w:r w:rsidR="00115F37">
        <w:rPr>
          <w:rFonts w:cstheme="minorHAnsi"/>
          <w:lang w:val="en-US"/>
        </w:rPr>
        <w:t>)</w:t>
      </w:r>
      <w:r w:rsidRPr="0086351A">
        <w:rPr>
          <w:rFonts w:cstheme="minorHAnsi"/>
          <w:lang w:val="en-US"/>
        </w:rPr>
        <w:t xml:space="preserve">; </w:t>
      </w:r>
      <w:r>
        <w:rPr>
          <w:rFonts w:cstheme="minorHAnsi"/>
        </w:rPr>
        <w:t xml:space="preserve">J. Bryant Haigh, </w:t>
      </w:r>
      <w:r w:rsidRPr="00603D51">
        <w:rPr>
          <w:rFonts w:cstheme="minorHAnsi"/>
          <w:i/>
        </w:rPr>
        <w:t>Men of Faith and Courage: the Official History of the Royal New Zealand Chaplains Department</w:t>
      </w:r>
      <w:r>
        <w:rPr>
          <w:rFonts w:cstheme="minorHAnsi"/>
        </w:rPr>
        <w:t xml:space="preserve"> </w:t>
      </w:r>
      <w:r w:rsidR="0024461B">
        <w:rPr>
          <w:rFonts w:cstheme="minorHAnsi"/>
        </w:rPr>
        <w:t>(</w:t>
      </w:r>
      <w:r>
        <w:rPr>
          <w:rFonts w:cstheme="minorHAnsi"/>
        </w:rPr>
        <w:t>Auckland: The Word Publishers, 1983</w:t>
      </w:r>
      <w:r w:rsidR="0024461B">
        <w:rPr>
          <w:rFonts w:cstheme="minorHAnsi"/>
        </w:rPr>
        <w:t>)</w:t>
      </w:r>
      <w:r w:rsidRPr="0086351A">
        <w:rPr>
          <w:rFonts w:cstheme="minorHAnsi"/>
        </w:rPr>
        <w:t xml:space="preserve">; Schweitzer, </w:t>
      </w:r>
      <w:r w:rsidRPr="0086351A">
        <w:rPr>
          <w:rFonts w:cstheme="minorHAnsi"/>
          <w:i/>
          <w:iCs/>
        </w:rPr>
        <w:t>The Cross and the Trenches</w:t>
      </w:r>
      <w:r w:rsidRPr="0086351A">
        <w:rPr>
          <w:rFonts w:cstheme="minorHAnsi"/>
        </w:rPr>
        <w:t xml:space="preserve">; Jonathan H. Ebel, </w:t>
      </w:r>
      <w:r w:rsidRPr="0086351A">
        <w:rPr>
          <w:rFonts w:cstheme="minorHAnsi"/>
          <w:i/>
        </w:rPr>
        <w:t>Faith in the Fight: Religion and the American Soldier in the Great War</w:t>
      </w:r>
      <w:r w:rsidRPr="0086351A">
        <w:rPr>
          <w:rFonts w:cstheme="minorHAnsi"/>
        </w:rPr>
        <w:t xml:space="preserve"> </w:t>
      </w:r>
      <w:r w:rsidR="0024461B">
        <w:rPr>
          <w:rFonts w:cstheme="minorHAnsi"/>
        </w:rPr>
        <w:t>(</w:t>
      </w:r>
      <w:r w:rsidRPr="0086351A">
        <w:rPr>
          <w:rFonts w:cstheme="minorHAnsi"/>
        </w:rPr>
        <w:t>Princeton NJ: Princeton University Press, 2010</w:t>
      </w:r>
      <w:r w:rsidR="0024461B">
        <w:rPr>
          <w:rFonts w:cstheme="minorHAnsi"/>
        </w:rPr>
        <w:t>)</w:t>
      </w:r>
      <w:r w:rsidR="000F5DAB">
        <w:rPr>
          <w:rFonts w:cstheme="minorHAnsi"/>
        </w:rPr>
        <w:t xml:space="preserve">; Philip Jenkins, </w:t>
      </w:r>
      <w:r w:rsidR="000F5DAB" w:rsidRPr="000F5DAB">
        <w:rPr>
          <w:rFonts w:cstheme="minorHAnsi"/>
          <w:i/>
        </w:rPr>
        <w:t>Great and Holy War: How world War I Became a Religious Crusade</w:t>
      </w:r>
      <w:r w:rsidR="0024461B">
        <w:rPr>
          <w:rFonts w:cstheme="minorHAnsi"/>
        </w:rPr>
        <w:t xml:space="preserve"> (</w:t>
      </w:r>
      <w:r w:rsidR="000F5DAB">
        <w:rPr>
          <w:rFonts w:cstheme="minorHAnsi"/>
        </w:rPr>
        <w:t>New York: HarperOne, 2014</w:t>
      </w:r>
      <w:r w:rsidR="0024461B">
        <w:rPr>
          <w:rFonts w:cstheme="minorHAnsi"/>
        </w:rPr>
        <w:t>)</w:t>
      </w:r>
      <w:r w:rsidR="000F5DAB">
        <w:rPr>
          <w:rFonts w:cstheme="minorHAnsi"/>
        </w:rPr>
        <w:t>.</w:t>
      </w:r>
    </w:p>
  </w:footnote>
  <w:footnote w:id="19">
    <w:p w:rsidR="00273F2C" w:rsidRDefault="00273F2C" w:rsidP="003E5CD2">
      <w:pPr>
        <w:pStyle w:val="FootnoteText"/>
        <w:spacing w:line="360" w:lineRule="auto"/>
      </w:pPr>
      <w:r>
        <w:rPr>
          <w:rStyle w:val="FootnoteReference"/>
        </w:rPr>
        <w:footnoteRef/>
      </w:r>
      <w:r>
        <w:t xml:space="preserve"> </w:t>
      </w:r>
      <w:r w:rsidRPr="002929CA">
        <w:rPr>
          <w:rFonts w:cstheme="minorHAnsi"/>
          <w:lang w:val="en-US"/>
        </w:rPr>
        <w:t xml:space="preserve">Xavier Boniface, </w:t>
      </w:r>
      <w:r w:rsidRPr="002929CA">
        <w:rPr>
          <w:rFonts w:cstheme="minorHAnsi"/>
          <w:i/>
          <w:lang w:val="en-US"/>
        </w:rPr>
        <w:t>L’armée, l’Egli</w:t>
      </w:r>
      <w:r w:rsidR="0024461B">
        <w:rPr>
          <w:rFonts w:cstheme="minorHAnsi"/>
          <w:i/>
          <w:lang w:val="en-US"/>
        </w:rPr>
        <w:t>se et la République (1879-1914)</w:t>
      </w:r>
      <w:r w:rsidRPr="0024461B">
        <w:rPr>
          <w:rFonts w:cstheme="minorHAnsi"/>
          <w:lang w:val="en-US"/>
        </w:rPr>
        <w:t xml:space="preserve"> </w:t>
      </w:r>
      <w:r w:rsidR="0024461B" w:rsidRPr="0024461B">
        <w:rPr>
          <w:rFonts w:cstheme="minorHAnsi"/>
          <w:lang w:val="en-US"/>
        </w:rPr>
        <w:t>(</w:t>
      </w:r>
      <w:r w:rsidRPr="002929CA">
        <w:rPr>
          <w:rFonts w:cstheme="minorHAnsi"/>
          <w:lang w:val="en-US"/>
        </w:rPr>
        <w:t>Paris: Nouveau Monde éditions at Ministère de la Défense DPMA, 2012</w:t>
      </w:r>
      <w:r w:rsidR="0024461B">
        <w:rPr>
          <w:rFonts w:cstheme="minorHAnsi"/>
          <w:lang w:val="en-US"/>
        </w:rPr>
        <w:t>)</w:t>
      </w:r>
      <w:r w:rsidRPr="002929CA">
        <w:rPr>
          <w:rFonts w:cstheme="minorHAnsi"/>
          <w:lang w:val="en-US"/>
        </w:rPr>
        <w:t xml:space="preserve">; </w:t>
      </w:r>
      <w:r w:rsidRPr="002929CA">
        <w:rPr>
          <w:rFonts w:cstheme="minorHAnsi"/>
        </w:rPr>
        <w:t xml:space="preserve">Peter Appelbaum, </w:t>
      </w:r>
      <w:r w:rsidRPr="002929CA">
        <w:rPr>
          <w:rFonts w:cstheme="minorHAnsi"/>
          <w:i/>
        </w:rPr>
        <w:t>Loyalty Betrayed: Jewish Chaplains in the German Army During the First World War</w:t>
      </w:r>
      <w:r w:rsidR="0024461B">
        <w:rPr>
          <w:rFonts w:cstheme="minorHAnsi"/>
        </w:rPr>
        <w:t xml:space="preserve"> (</w:t>
      </w:r>
      <w:r w:rsidRPr="002929CA">
        <w:rPr>
          <w:rFonts w:cstheme="minorHAnsi"/>
        </w:rPr>
        <w:t>London: Valentine Mitchell, 2014</w:t>
      </w:r>
      <w:r w:rsidR="0024461B">
        <w:rPr>
          <w:rFonts w:cstheme="minorHAnsi"/>
        </w:rPr>
        <w:t>)</w:t>
      </w:r>
      <w:r w:rsidRPr="002929CA">
        <w:rPr>
          <w:rFonts w:cstheme="minorHAnsi"/>
        </w:rPr>
        <w:t xml:space="preserve">; Raberh Achi, ‘L’islam dans l’armée française: entre pratique religieuse et l’identité collective (1914-1918),’ at </w:t>
      </w:r>
      <w:r w:rsidRPr="002929CA">
        <w:rPr>
          <w:rFonts w:cstheme="minorHAnsi"/>
          <w:i/>
        </w:rPr>
        <w:t>Foi, religions at sacré dans la Grande Guerre</w:t>
      </w:r>
      <w:r w:rsidRPr="002929CA">
        <w:rPr>
          <w:rFonts w:cstheme="minorHAnsi"/>
        </w:rPr>
        <w:t xml:space="preserve">, Centre Mondial de la Paix, Verdun, 7-9 Novembre, 2012; Mustafa Akaskal, ‘Holy War made in Germany?: Ottoman Origins of the 1914 Jihad,’ </w:t>
      </w:r>
      <w:r w:rsidRPr="002929CA">
        <w:rPr>
          <w:rFonts w:cstheme="minorHAnsi"/>
          <w:i/>
        </w:rPr>
        <w:t>War in History</w:t>
      </w:r>
      <w:r w:rsidRPr="002929CA">
        <w:rPr>
          <w:rFonts w:cstheme="minorHAnsi"/>
        </w:rPr>
        <w:t xml:space="preserve">, 18(2), 184-199; Eric-Jan Zürcher (ed.), </w:t>
      </w:r>
      <w:r w:rsidRPr="002929CA">
        <w:rPr>
          <w:rFonts w:cstheme="minorHAnsi"/>
          <w:bCs/>
          <w:i/>
        </w:rPr>
        <w:t>Jihad and Islam in World War I. Studies on the Ottoman jihad on the centenary of Snouck Hurgronje’s ‘Holy War made in Germany’</w:t>
      </w:r>
      <w:r w:rsidRPr="002929CA">
        <w:rPr>
          <w:rFonts w:cstheme="minorHAnsi"/>
        </w:rPr>
        <w:t xml:space="preserve"> </w:t>
      </w:r>
      <w:r w:rsidR="0024461B">
        <w:rPr>
          <w:rFonts w:cstheme="minorHAnsi"/>
        </w:rPr>
        <w:t>(</w:t>
      </w:r>
      <w:r w:rsidRPr="002929CA">
        <w:rPr>
          <w:rFonts w:cstheme="minorHAnsi"/>
        </w:rPr>
        <w:t>Leiden: Leiden University Press, 2016</w:t>
      </w:r>
      <w:r w:rsidR="0024461B">
        <w:rPr>
          <w:rFonts w:cstheme="minorHAnsi"/>
        </w:rPr>
        <w:t>)</w:t>
      </w:r>
      <w:r w:rsidRPr="002929CA">
        <w:rPr>
          <w:rFonts w:cstheme="minorHAnsi"/>
        </w:rPr>
        <w:t xml:space="preserve">; Gordon Corrigan, </w:t>
      </w:r>
      <w:r w:rsidRPr="002929CA">
        <w:rPr>
          <w:rFonts w:cstheme="minorHAnsi"/>
          <w:i/>
        </w:rPr>
        <w:t>Sepoys in the Trenches: The Indian Corps on the Western Front, 1914-1915</w:t>
      </w:r>
      <w:r w:rsidR="0024461B">
        <w:rPr>
          <w:rFonts w:cstheme="minorHAnsi"/>
        </w:rPr>
        <w:t xml:space="preserve"> (</w:t>
      </w:r>
      <w:r w:rsidRPr="002929CA">
        <w:rPr>
          <w:rFonts w:cstheme="minorHAnsi"/>
        </w:rPr>
        <w:t>Stroud: Spellmount, 2006</w:t>
      </w:r>
      <w:r w:rsidR="0024461B">
        <w:rPr>
          <w:rFonts w:cstheme="minorHAnsi"/>
        </w:rPr>
        <w:t>)</w:t>
      </w:r>
      <w:r w:rsidRPr="002929CA">
        <w:rPr>
          <w:rFonts w:cstheme="minorHAnsi"/>
        </w:rPr>
        <w:t xml:space="preserve">; Sante Lesti, </w:t>
      </w:r>
      <w:r w:rsidRPr="002929CA">
        <w:rPr>
          <w:rFonts w:cstheme="minorHAnsi"/>
          <w:i/>
        </w:rPr>
        <w:t>Riti di guerra: Religione e politica nell'Europa della Grande Guerra</w:t>
      </w:r>
      <w:r w:rsidRPr="002929CA">
        <w:rPr>
          <w:rFonts w:cstheme="minorHAnsi"/>
        </w:rPr>
        <w:t xml:space="preserve"> </w:t>
      </w:r>
      <w:r w:rsidR="0024461B">
        <w:rPr>
          <w:rFonts w:cstheme="minorHAnsi"/>
        </w:rPr>
        <w:t>(</w:t>
      </w:r>
      <w:r w:rsidRPr="002929CA">
        <w:rPr>
          <w:rFonts w:cstheme="minorHAnsi"/>
        </w:rPr>
        <w:t>Bologna: Il Mulino, 2015</w:t>
      </w:r>
      <w:r w:rsidR="0024461B">
        <w:rPr>
          <w:rFonts w:cstheme="minorHAnsi"/>
        </w:rPr>
        <w:t>)</w:t>
      </w:r>
      <w:r w:rsidRPr="002929CA">
        <w:rPr>
          <w:rFonts w:cstheme="minorHAnsi"/>
        </w:rPr>
        <w:t xml:space="preserve">; Patrick J. Houlihan, ‘The Churches’, in </w:t>
      </w:r>
      <w:r w:rsidRPr="002929CA">
        <w:rPr>
          <w:rFonts w:cstheme="minorHAnsi"/>
          <w:i/>
        </w:rPr>
        <w:t>1914-1918-online: International Encyclopedia of the First World War</w:t>
      </w:r>
      <w:r w:rsidRPr="002929CA">
        <w:rPr>
          <w:rFonts w:cstheme="minorHAnsi"/>
        </w:rPr>
        <w:t>, Ute Daniel, Peter Gatrell, Oliver Janz, Heather Jones, Jennifer Keene, Alan Kramer, and Bill Nasson</w:t>
      </w:r>
      <w:r w:rsidR="0024461B">
        <w:rPr>
          <w:rFonts w:cstheme="minorHAnsi"/>
        </w:rPr>
        <w:t xml:space="preserve"> (eds.)</w:t>
      </w:r>
      <w:r w:rsidRPr="002929CA">
        <w:rPr>
          <w:rFonts w:cstheme="minorHAnsi"/>
        </w:rPr>
        <w:t xml:space="preserve">, Freie Universität Berlin, Berlin 2015-10-22, </w:t>
      </w:r>
      <w:r w:rsidRPr="002929CA">
        <w:rPr>
          <w:rFonts w:cstheme="minorHAnsi"/>
          <w:bCs/>
        </w:rPr>
        <w:t>DOI</w:t>
      </w:r>
      <w:r w:rsidRPr="002929CA">
        <w:rPr>
          <w:rFonts w:cstheme="minorHAnsi"/>
        </w:rPr>
        <w:t xml:space="preserve">: </w:t>
      </w:r>
      <w:hyperlink r:id="rId1" w:history="1">
        <w:r w:rsidRPr="002929CA">
          <w:rPr>
            <w:rStyle w:val="Hyperlink"/>
            <w:rFonts w:cstheme="minorHAnsi"/>
          </w:rPr>
          <w:t>10.15463/ie1418.10747</w:t>
        </w:r>
      </w:hyperlink>
      <w:r w:rsidRPr="002929CA">
        <w:rPr>
          <w:rFonts w:cstheme="minorHAnsi"/>
        </w:rPr>
        <w:t>, accessed 22 August 2019.</w:t>
      </w:r>
    </w:p>
  </w:footnote>
  <w:footnote w:id="20">
    <w:p w:rsidR="00273F2C" w:rsidRDefault="00273F2C" w:rsidP="003E5CD2">
      <w:pPr>
        <w:pStyle w:val="FootnoteText"/>
        <w:spacing w:line="360" w:lineRule="auto"/>
      </w:pPr>
      <w:r>
        <w:rPr>
          <w:rStyle w:val="FootnoteReference"/>
        </w:rPr>
        <w:footnoteRef/>
      </w:r>
      <w:r>
        <w:t xml:space="preserve"> Peter Stanley, correspondence with the author, 8 October 2018.</w:t>
      </w:r>
    </w:p>
  </w:footnote>
  <w:footnote w:id="21">
    <w:p w:rsidR="00273F2C" w:rsidRPr="00FD552A" w:rsidRDefault="00273F2C" w:rsidP="003E5CD2">
      <w:pPr>
        <w:spacing w:after="0" w:line="360" w:lineRule="auto"/>
        <w:rPr>
          <w:rFonts w:cs="Arial"/>
          <w:sz w:val="20"/>
          <w:szCs w:val="20"/>
        </w:rPr>
      </w:pPr>
      <w:r w:rsidRPr="00FD552A">
        <w:rPr>
          <w:rStyle w:val="FootnoteReference"/>
          <w:sz w:val="20"/>
          <w:szCs w:val="20"/>
        </w:rPr>
        <w:footnoteRef/>
      </w:r>
      <w:r w:rsidRPr="00FD552A">
        <w:rPr>
          <w:sz w:val="20"/>
          <w:szCs w:val="20"/>
        </w:rPr>
        <w:t xml:space="preserve"> </w:t>
      </w:r>
      <w:r w:rsidRPr="00FD552A">
        <w:rPr>
          <w:sz w:val="20"/>
          <w:szCs w:val="20"/>
          <w:lang w:eastAsia="zh-TW"/>
        </w:rPr>
        <w:t>Daniel</w:t>
      </w:r>
      <w:r>
        <w:rPr>
          <w:sz w:val="20"/>
          <w:szCs w:val="20"/>
          <w:lang w:eastAsia="zh-TW"/>
        </w:rPr>
        <w:t xml:space="preserve"> </w:t>
      </w:r>
      <w:r w:rsidRPr="00FD552A">
        <w:rPr>
          <w:sz w:val="20"/>
          <w:szCs w:val="20"/>
          <w:lang w:eastAsia="zh-TW"/>
        </w:rPr>
        <w:t xml:space="preserve">Reynaud, </w:t>
      </w:r>
      <w:r w:rsidRPr="00FD552A">
        <w:rPr>
          <w:rFonts w:cs="Arial"/>
          <w:i/>
          <w:sz w:val="20"/>
          <w:szCs w:val="20"/>
        </w:rPr>
        <w:t>The Man the Anzacs Revered: William ‘Fighting Mac’ McKenzie, Anzac Chaplain</w:t>
      </w:r>
      <w:r w:rsidRPr="00FD552A">
        <w:rPr>
          <w:rFonts w:cs="Arial"/>
          <w:sz w:val="20"/>
          <w:szCs w:val="20"/>
        </w:rPr>
        <w:t xml:space="preserve"> </w:t>
      </w:r>
      <w:r w:rsidR="007F570C">
        <w:rPr>
          <w:rFonts w:cs="Arial"/>
          <w:sz w:val="20"/>
          <w:szCs w:val="20"/>
        </w:rPr>
        <w:t>(</w:t>
      </w:r>
      <w:r w:rsidRPr="00FD552A">
        <w:rPr>
          <w:rFonts w:cs="Arial"/>
          <w:sz w:val="20"/>
          <w:szCs w:val="20"/>
        </w:rPr>
        <w:t>Warburton Vic: Signs Publishing, 2015</w:t>
      </w:r>
      <w:r w:rsidR="007F570C">
        <w:rPr>
          <w:rFonts w:cs="Arial"/>
          <w:sz w:val="20"/>
          <w:szCs w:val="20"/>
        </w:rPr>
        <w:t>)</w:t>
      </w:r>
      <w:r w:rsidR="0024461B">
        <w:rPr>
          <w:rFonts w:cs="Arial"/>
          <w:sz w:val="20"/>
          <w:szCs w:val="20"/>
        </w:rPr>
        <w:t>.</w:t>
      </w:r>
    </w:p>
  </w:footnote>
  <w:footnote w:id="22">
    <w:p w:rsidR="00273F2C" w:rsidRPr="006D32C0" w:rsidRDefault="00273F2C" w:rsidP="003E5CD2">
      <w:pPr>
        <w:spacing w:after="0" w:line="360" w:lineRule="auto"/>
        <w:rPr>
          <w:rFonts w:cs="Arial"/>
          <w:sz w:val="20"/>
          <w:szCs w:val="20"/>
        </w:rPr>
      </w:pPr>
      <w:r w:rsidRPr="006D32C0">
        <w:rPr>
          <w:rStyle w:val="FootnoteReference"/>
          <w:sz w:val="20"/>
          <w:szCs w:val="20"/>
        </w:rPr>
        <w:footnoteRef/>
      </w:r>
      <w:r w:rsidRPr="006D32C0">
        <w:rPr>
          <w:sz w:val="20"/>
          <w:szCs w:val="20"/>
        </w:rPr>
        <w:t xml:space="preserve"> Daniel </w:t>
      </w:r>
      <w:r w:rsidRPr="006D32C0">
        <w:rPr>
          <w:sz w:val="20"/>
          <w:szCs w:val="20"/>
          <w:lang w:eastAsia="zh-TW"/>
        </w:rPr>
        <w:t>Reynaud</w:t>
      </w:r>
      <w:r>
        <w:rPr>
          <w:sz w:val="20"/>
          <w:szCs w:val="20"/>
          <w:lang w:eastAsia="zh-TW"/>
        </w:rPr>
        <w:t>,</w:t>
      </w:r>
      <w:r w:rsidRPr="006D32C0">
        <w:rPr>
          <w:sz w:val="20"/>
          <w:szCs w:val="20"/>
          <w:lang w:eastAsia="zh-TW"/>
        </w:rPr>
        <w:t xml:space="preserve"> </w:t>
      </w:r>
      <w:r w:rsidRPr="006D32C0">
        <w:rPr>
          <w:rFonts w:cs="Arial"/>
          <w:i/>
          <w:iCs/>
          <w:sz w:val="20"/>
          <w:szCs w:val="20"/>
        </w:rPr>
        <w:t>Celluloid Anzacs:</w:t>
      </w:r>
      <w:r w:rsidRPr="006D32C0">
        <w:rPr>
          <w:rFonts w:cs="Arial"/>
          <w:sz w:val="20"/>
          <w:szCs w:val="20"/>
        </w:rPr>
        <w:t xml:space="preserve"> </w:t>
      </w:r>
      <w:r w:rsidRPr="006D32C0">
        <w:rPr>
          <w:rFonts w:cs="Arial"/>
          <w:i/>
          <w:sz w:val="20"/>
          <w:szCs w:val="20"/>
        </w:rPr>
        <w:t>The Great War through Australian Cinema</w:t>
      </w:r>
      <w:r w:rsidRPr="006D32C0">
        <w:rPr>
          <w:rFonts w:cs="Arial"/>
          <w:sz w:val="20"/>
          <w:szCs w:val="20"/>
        </w:rPr>
        <w:t xml:space="preserve"> </w:t>
      </w:r>
      <w:r w:rsidR="007F570C">
        <w:rPr>
          <w:rFonts w:cs="Arial"/>
          <w:sz w:val="20"/>
          <w:szCs w:val="20"/>
        </w:rPr>
        <w:t>(</w:t>
      </w:r>
      <w:r w:rsidRPr="006D32C0">
        <w:rPr>
          <w:rFonts w:cs="Arial"/>
          <w:sz w:val="20"/>
          <w:szCs w:val="20"/>
        </w:rPr>
        <w:t>Melbourne: Australian Scholarly</w:t>
      </w:r>
      <w:r>
        <w:rPr>
          <w:rFonts w:cs="Arial"/>
          <w:sz w:val="20"/>
          <w:szCs w:val="20"/>
        </w:rPr>
        <w:t xml:space="preserve"> Publishing</w:t>
      </w:r>
      <w:r w:rsidR="007F570C">
        <w:rPr>
          <w:rFonts w:cs="Arial"/>
          <w:sz w:val="20"/>
          <w:szCs w:val="20"/>
        </w:rPr>
        <w:t>, 2007).</w:t>
      </w:r>
    </w:p>
  </w:footnote>
  <w:footnote w:id="23">
    <w:p w:rsidR="00273F2C" w:rsidRPr="006D32C0" w:rsidRDefault="00273F2C" w:rsidP="003E5CD2">
      <w:pPr>
        <w:pStyle w:val="FootnoteText"/>
        <w:spacing w:line="360" w:lineRule="auto"/>
      </w:pPr>
      <w:r w:rsidRPr="006D32C0">
        <w:rPr>
          <w:rStyle w:val="FootnoteReference"/>
        </w:rPr>
        <w:footnoteRef/>
      </w:r>
      <w:r w:rsidRPr="006D32C0">
        <w:t xml:space="preserve"> Daniel Reynaud, </w:t>
      </w:r>
      <w:r w:rsidRPr="006D32C0">
        <w:rPr>
          <w:rFonts w:cs="Tahoma"/>
          <w:i/>
          <w:color w:val="000000"/>
        </w:rPr>
        <w:t>Anzac Spirituality: The First AIF Soldiers Speak</w:t>
      </w:r>
      <w:r w:rsidR="007F570C">
        <w:rPr>
          <w:rFonts w:cs="Tahoma"/>
          <w:color w:val="000000"/>
        </w:rPr>
        <w:t xml:space="preserve"> (</w:t>
      </w:r>
      <w:r w:rsidRPr="006D32C0">
        <w:rPr>
          <w:rFonts w:cs="Tahoma"/>
          <w:color w:val="000000"/>
        </w:rPr>
        <w:t xml:space="preserve">Melbourne: Australian </w:t>
      </w:r>
      <w:r w:rsidR="007F570C">
        <w:rPr>
          <w:rFonts w:cs="Tahoma"/>
          <w:color w:val="000000"/>
        </w:rPr>
        <w:t>Scholarly Publishing, 2018).</w:t>
      </w:r>
    </w:p>
  </w:footnote>
  <w:footnote w:id="24">
    <w:p w:rsidR="00273F2C" w:rsidRPr="006D32C0" w:rsidRDefault="00273F2C" w:rsidP="003E5CD2">
      <w:pPr>
        <w:spacing w:after="0" w:line="360" w:lineRule="auto"/>
        <w:rPr>
          <w:rFonts w:cs="Arial"/>
          <w:sz w:val="20"/>
          <w:szCs w:val="20"/>
        </w:rPr>
      </w:pPr>
      <w:r w:rsidRPr="006D32C0">
        <w:rPr>
          <w:rStyle w:val="FootnoteReference"/>
          <w:sz w:val="20"/>
          <w:szCs w:val="20"/>
        </w:rPr>
        <w:footnoteRef/>
      </w:r>
      <w:r w:rsidRPr="006D32C0">
        <w:rPr>
          <w:sz w:val="20"/>
          <w:szCs w:val="20"/>
        </w:rPr>
        <w:t xml:space="preserve"> </w:t>
      </w:r>
      <w:r w:rsidRPr="006D32C0">
        <w:rPr>
          <w:sz w:val="20"/>
          <w:szCs w:val="20"/>
          <w:lang w:eastAsia="zh-TW"/>
        </w:rPr>
        <w:t xml:space="preserve">Daniel Reynaud, </w:t>
      </w:r>
      <w:r w:rsidRPr="006D32C0">
        <w:rPr>
          <w:rFonts w:cstheme="minorHAnsi"/>
          <w:bCs/>
          <w:i/>
          <w:sz w:val="20"/>
          <w:szCs w:val="20"/>
          <w:lang w:eastAsia="en-AU"/>
        </w:rPr>
        <w:t>The Anzacs, Religion and God: The spiritual journeys of twenty-seven members of the AIF</w:t>
      </w:r>
      <w:r w:rsidRPr="006D32C0">
        <w:rPr>
          <w:rFonts w:cstheme="minorHAnsi"/>
          <w:bCs/>
          <w:sz w:val="20"/>
          <w:szCs w:val="20"/>
          <w:lang w:eastAsia="en-AU"/>
        </w:rPr>
        <w:t xml:space="preserve"> </w:t>
      </w:r>
      <w:r w:rsidR="0024461B">
        <w:rPr>
          <w:rFonts w:cstheme="minorHAnsi"/>
          <w:bCs/>
          <w:sz w:val="20"/>
          <w:szCs w:val="20"/>
          <w:lang w:eastAsia="en-AU"/>
        </w:rPr>
        <w:t>(</w:t>
      </w:r>
      <w:r w:rsidRPr="006D32C0">
        <w:rPr>
          <w:rFonts w:cstheme="minorHAnsi"/>
          <w:bCs/>
          <w:sz w:val="20"/>
          <w:szCs w:val="20"/>
          <w:lang w:eastAsia="en-AU"/>
        </w:rPr>
        <w:t>Melbourne: Australian Scholarly</w:t>
      </w:r>
      <w:r>
        <w:rPr>
          <w:rFonts w:cstheme="minorHAnsi"/>
          <w:bCs/>
          <w:sz w:val="20"/>
          <w:szCs w:val="20"/>
          <w:lang w:eastAsia="en-AU"/>
        </w:rPr>
        <w:t xml:space="preserve"> Publishing</w:t>
      </w:r>
      <w:r w:rsidRPr="006D32C0">
        <w:rPr>
          <w:rFonts w:cstheme="minorHAnsi"/>
          <w:bCs/>
          <w:sz w:val="20"/>
          <w:szCs w:val="20"/>
          <w:lang w:eastAsia="en-AU"/>
        </w:rPr>
        <w:t>, 2019</w:t>
      </w:r>
      <w:r w:rsidR="0024461B">
        <w:rPr>
          <w:rFonts w:cstheme="minorHAnsi"/>
          <w:bCs/>
          <w:sz w:val="20"/>
          <w:szCs w:val="20"/>
          <w:lang w:eastAsia="en-AU"/>
        </w:rPr>
        <w:t>).</w:t>
      </w:r>
    </w:p>
  </w:footnote>
  <w:footnote w:id="25">
    <w:p w:rsidR="00067431" w:rsidRPr="0024461B" w:rsidRDefault="00067431" w:rsidP="003E5CD2">
      <w:pPr>
        <w:autoSpaceDE w:val="0"/>
        <w:autoSpaceDN w:val="0"/>
        <w:adjustRightInd w:val="0"/>
        <w:spacing w:after="0" w:line="360" w:lineRule="auto"/>
        <w:rPr>
          <w:rFonts w:cs="Tahoma"/>
          <w:color w:val="000000"/>
          <w:sz w:val="20"/>
          <w:szCs w:val="20"/>
        </w:rPr>
      </w:pPr>
      <w:r w:rsidRPr="003B6D8D">
        <w:rPr>
          <w:rStyle w:val="FootnoteReference"/>
          <w:sz w:val="20"/>
          <w:szCs w:val="20"/>
        </w:rPr>
        <w:footnoteRef/>
      </w:r>
      <w:r w:rsidRPr="003B6D8D">
        <w:rPr>
          <w:sz w:val="20"/>
          <w:szCs w:val="20"/>
        </w:rPr>
        <w:t xml:space="preserve"> </w:t>
      </w:r>
      <w:r w:rsidRPr="003B6D8D">
        <w:rPr>
          <w:sz w:val="20"/>
          <w:szCs w:val="20"/>
          <w:lang w:eastAsia="zh-TW"/>
        </w:rPr>
        <w:t xml:space="preserve">Daniel Reynaud, </w:t>
      </w:r>
      <w:r w:rsidR="0024461B">
        <w:rPr>
          <w:rFonts w:cs="Arial"/>
          <w:sz w:val="20"/>
          <w:szCs w:val="20"/>
        </w:rPr>
        <w:t>‘The legend of William McKenzie,</w:t>
      </w:r>
      <w:r w:rsidRPr="003B6D8D">
        <w:rPr>
          <w:rFonts w:cs="Arial"/>
          <w:sz w:val="20"/>
          <w:szCs w:val="20"/>
        </w:rPr>
        <w:t xml:space="preserve">’ </w:t>
      </w:r>
      <w:r w:rsidRPr="003B6D8D">
        <w:rPr>
          <w:rFonts w:cs="Arial"/>
          <w:i/>
          <w:sz w:val="20"/>
          <w:szCs w:val="20"/>
        </w:rPr>
        <w:t>Lucas: An Evangelical History Review</w:t>
      </w:r>
      <w:r>
        <w:rPr>
          <w:rFonts w:cs="Arial"/>
          <w:sz w:val="20"/>
          <w:szCs w:val="20"/>
        </w:rPr>
        <w:t>, 2(</w:t>
      </w:r>
      <w:r w:rsidRPr="003B6D8D">
        <w:rPr>
          <w:rFonts w:cs="Arial"/>
          <w:sz w:val="20"/>
          <w:szCs w:val="20"/>
        </w:rPr>
        <w:t>7</w:t>
      </w:r>
      <w:r>
        <w:rPr>
          <w:rFonts w:cs="Arial"/>
          <w:sz w:val="20"/>
          <w:szCs w:val="20"/>
        </w:rPr>
        <w:t>)</w:t>
      </w:r>
      <w:r w:rsidR="0024461B">
        <w:rPr>
          <w:rFonts w:cs="Arial"/>
          <w:sz w:val="20"/>
          <w:szCs w:val="20"/>
        </w:rPr>
        <w:t>, June 2014,</w:t>
      </w:r>
      <w:r w:rsidRPr="003B6D8D">
        <w:rPr>
          <w:rFonts w:cs="Arial"/>
          <w:sz w:val="20"/>
          <w:szCs w:val="20"/>
        </w:rPr>
        <w:t xml:space="preserve"> 7-36;</w:t>
      </w:r>
      <w:r w:rsidRPr="003B6D8D">
        <w:rPr>
          <w:sz w:val="20"/>
          <w:szCs w:val="20"/>
          <w:lang w:eastAsia="zh-TW"/>
        </w:rPr>
        <w:t xml:space="preserve"> Daniel </w:t>
      </w:r>
      <w:r w:rsidRPr="003B6D8D">
        <w:rPr>
          <w:sz w:val="20"/>
          <w:szCs w:val="20"/>
        </w:rPr>
        <w:t>Reynaud, Paul Bogacs and Carolyn Rickett, ‘</w:t>
      </w:r>
      <w:r w:rsidRPr="003B6D8D">
        <w:rPr>
          <w:rFonts w:cs="HelveticaNeue-Medium"/>
          <w:sz w:val="20"/>
          <w:szCs w:val="20"/>
          <w:lang w:val="en-US" w:eastAsia="en-AU"/>
        </w:rPr>
        <w:t>Beyond telling: Narrating trauma in the wartime writings of Great War AIF Chaplain William McKenzie,’</w:t>
      </w:r>
      <w:r w:rsidRPr="003B6D8D">
        <w:rPr>
          <w:sz w:val="20"/>
          <w:szCs w:val="20"/>
        </w:rPr>
        <w:t xml:space="preserve"> </w:t>
      </w:r>
      <w:r w:rsidRPr="003B6D8D">
        <w:rPr>
          <w:i/>
          <w:sz w:val="20"/>
          <w:szCs w:val="20"/>
        </w:rPr>
        <w:t>TEACH</w:t>
      </w:r>
      <w:r w:rsidRPr="003B6D8D">
        <w:rPr>
          <w:sz w:val="20"/>
          <w:szCs w:val="20"/>
        </w:rPr>
        <w:t>,</w:t>
      </w:r>
      <w:r>
        <w:rPr>
          <w:sz w:val="20"/>
          <w:szCs w:val="20"/>
        </w:rPr>
        <w:t xml:space="preserve"> Vol 10(</w:t>
      </w:r>
      <w:r w:rsidRPr="003B6D8D">
        <w:rPr>
          <w:sz w:val="20"/>
          <w:szCs w:val="20"/>
        </w:rPr>
        <w:t>1</w:t>
      </w:r>
      <w:r>
        <w:rPr>
          <w:sz w:val="20"/>
          <w:szCs w:val="20"/>
        </w:rPr>
        <w:t>)</w:t>
      </w:r>
      <w:r w:rsidR="0024461B">
        <w:rPr>
          <w:sz w:val="20"/>
          <w:szCs w:val="20"/>
        </w:rPr>
        <w:t>, 2016,</w:t>
      </w:r>
      <w:r w:rsidRPr="003B6D8D">
        <w:rPr>
          <w:sz w:val="20"/>
          <w:szCs w:val="20"/>
        </w:rPr>
        <w:t xml:space="preserve"> 47-52</w:t>
      </w:r>
      <w:r w:rsidRPr="003B6D8D">
        <w:rPr>
          <w:rFonts w:cs="HelveticaNeue-Medium"/>
          <w:sz w:val="20"/>
          <w:szCs w:val="20"/>
          <w:lang w:val="en-US" w:eastAsia="en-AU"/>
        </w:rPr>
        <w:t xml:space="preserve">; </w:t>
      </w:r>
      <w:r w:rsidRPr="003B6D8D">
        <w:rPr>
          <w:sz w:val="20"/>
          <w:szCs w:val="20"/>
          <w:lang w:eastAsia="zh-TW"/>
        </w:rPr>
        <w:t xml:space="preserve">Daniel Reynaud, </w:t>
      </w:r>
      <w:r w:rsidRPr="003B6D8D">
        <w:rPr>
          <w:rFonts w:cs="TimesNewRomanPS-BoldMT"/>
          <w:bCs/>
          <w:sz w:val="20"/>
          <w:szCs w:val="20"/>
          <w:lang w:val="en-US" w:eastAsia="en-AU"/>
        </w:rPr>
        <w:t xml:space="preserve">‘Lest we forget: Fighting Mac, The Army and contemporary Australia,’ </w:t>
      </w:r>
      <w:r w:rsidRPr="003B6D8D">
        <w:rPr>
          <w:rFonts w:cs="TimesNewRomanPS-BoldItalicMT"/>
          <w:bCs/>
          <w:i/>
          <w:iCs/>
          <w:sz w:val="20"/>
          <w:szCs w:val="20"/>
          <w:lang w:val="en-US" w:eastAsia="en-AU"/>
        </w:rPr>
        <w:t xml:space="preserve">The Australasian Journal of Salvation Army History, </w:t>
      </w:r>
      <w:r>
        <w:rPr>
          <w:rFonts w:cs="TimesNewRomanPS-BoldMT"/>
          <w:bCs/>
          <w:sz w:val="20"/>
          <w:szCs w:val="20"/>
          <w:lang w:val="en-US" w:eastAsia="en-AU"/>
        </w:rPr>
        <w:t>1(</w:t>
      </w:r>
      <w:r w:rsidRPr="003B6D8D">
        <w:rPr>
          <w:rFonts w:cs="TimesNewRomanPS-BoldMT"/>
          <w:bCs/>
          <w:sz w:val="20"/>
          <w:szCs w:val="20"/>
          <w:lang w:val="en-US" w:eastAsia="en-AU"/>
        </w:rPr>
        <w:t>2</w:t>
      </w:r>
      <w:r>
        <w:rPr>
          <w:rFonts w:cs="TimesNewRomanPS-BoldMT"/>
          <w:bCs/>
          <w:sz w:val="20"/>
          <w:szCs w:val="20"/>
          <w:lang w:val="en-US" w:eastAsia="en-AU"/>
        </w:rPr>
        <w:t>)</w:t>
      </w:r>
      <w:r w:rsidR="0024461B">
        <w:rPr>
          <w:rFonts w:cs="TimesNewRomanPS-BoldMT"/>
          <w:bCs/>
          <w:sz w:val="20"/>
          <w:szCs w:val="20"/>
          <w:lang w:val="en-US" w:eastAsia="en-AU"/>
        </w:rPr>
        <w:t>, 2016,</w:t>
      </w:r>
      <w:r w:rsidRPr="003B6D8D">
        <w:rPr>
          <w:rFonts w:cs="TimesNewRomanPS-BoldMT"/>
          <w:bCs/>
          <w:sz w:val="20"/>
          <w:szCs w:val="20"/>
          <w:lang w:val="en-US" w:eastAsia="en-AU"/>
        </w:rPr>
        <w:t xml:space="preserve"> 42-52; </w:t>
      </w:r>
      <w:r w:rsidRPr="003B6D8D">
        <w:rPr>
          <w:sz w:val="20"/>
          <w:szCs w:val="20"/>
          <w:lang w:eastAsia="zh-TW"/>
        </w:rPr>
        <w:t xml:space="preserve">Daniel Reynaud, </w:t>
      </w:r>
      <w:r w:rsidRPr="003B6D8D">
        <w:rPr>
          <w:sz w:val="20"/>
          <w:szCs w:val="20"/>
        </w:rPr>
        <w:t xml:space="preserve">‘Revisiting the secular Anzac: the Anzacs and religion,’ </w:t>
      </w:r>
      <w:r w:rsidRPr="003B6D8D">
        <w:rPr>
          <w:rStyle w:val="Emphasis"/>
          <w:rFonts w:cs="Arial"/>
          <w:color w:val="000000"/>
          <w:sz w:val="20"/>
          <w:szCs w:val="20"/>
          <w:bdr w:val="none" w:sz="0" w:space="0" w:color="auto" w:frame="1"/>
          <w:shd w:val="clear" w:color="auto" w:fill="FFFFFF"/>
        </w:rPr>
        <w:t xml:space="preserve">Lucas: An Evangelical History Review, </w:t>
      </w:r>
      <w:r w:rsidRPr="003B6D8D">
        <w:rPr>
          <w:rStyle w:val="Emphasis"/>
          <w:rFonts w:cs="Arial"/>
          <w:i w:val="0"/>
          <w:color w:val="000000"/>
          <w:sz w:val="20"/>
          <w:szCs w:val="20"/>
          <w:bdr w:val="none" w:sz="0" w:space="0" w:color="auto" w:frame="1"/>
          <w:shd w:val="clear" w:color="auto" w:fill="FFFFFF"/>
        </w:rPr>
        <w:t>2</w:t>
      </w:r>
      <w:r w:rsidR="0024461B">
        <w:rPr>
          <w:rFonts w:cs="Arial"/>
          <w:color w:val="000000"/>
          <w:sz w:val="20"/>
          <w:szCs w:val="20"/>
          <w:shd w:val="clear" w:color="auto" w:fill="FFFFFF"/>
        </w:rPr>
        <w:t>:9 2015,</w:t>
      </w:r>
      <w:r w:rsidRPr="003B6D8D">
        <w:rPr>
          <w:rFonts w:cs="Arial"/>
          <w:color w:val="000000"/>
          <w:sz w:val="20"/>
          <w:szCs w:val="20"/>
          <w:shd w:val="clear" w:color="auto" w:fill="FFFFFF"/>
        </w:rPr>
        <w:t xml:space="preserve"> 73-101; </w:t>
      </w:r>
      <w:r w:rsidRPr="003B6D8D">
        <w:rPr>
          <w:sz w:val="20"/>
          <w:szCs w:val="20"/>
          <w:lang w:eastAsia="zh-TW"/>
        </w:rPr>
        <w:t xml:space="preserve">Daniel Reynaud, </w:t>
      </w:r>
      <w:r w:rsidRPr="003B6D8D">
        <w:rPr>
          <w:rFonts w:cs="Arial"/>
          <w:sz w:val="20"/>
          <w:szCs w:val="20"/>
        </w:rPr>
        <w:t xml:space="preserve">‘“That sacred band of crusaders:” The AIF as God’s Warriors,’ </w:t>
      </w:r>
      <w:r w:rsidRPr="003B6D8D">
        <w:rPr>
          <w:rFonts w:cs="Arial"/>
          <w:i/>
          <w:sz w:val="20"/>
          <w:szCs w:val="20"/>
        </w:rPr>
        <w:t>Lucas: An Evangelical History Review</w:t>
      </w:r>
      <w:r w:rsidR="0024461B">
        <w:rPr>
          <w:rFonts w:cs="Arial"/>
          <w:sz w:val="20"/>
          <w:szCs w:val="20"/>
        </w:rPr>
        <w:t>, 2(12) December 2018,</w:t>
      </w:r>
      <w:r w:rsidRPr="003B6D8D">
        <w:rPr>
          <w:rFonts w:cs="Arial"/>
          <w:sz w:val="20"/>
          <w:szCs w:val="20"/>
        </w:rPr>
        <w:t xml:space="preserve"> 61-84;</w:t>
      </w:r>
      <w:r w:rsidRPr="003B6D8D">
        <w:rPr>
          <w:rFonts w:cstheme="minorHAnsi"/>
          <w:sz w:val="20"/>
          <w:szCs w:val="20"/>
          <w:lang w:val="en-US"/>
        </w:rPr>
        <w:t xml:space="preserve"> </w:t>
      </w:r>
      <w:r w:rsidRPr="003B6D8D">
        <w:rPr>
          <w:sz w:val="20"/>
          <w:szCs w:val="20"/>
          <w:lang w:eastAsia="zh-TW"/>
        </w:rPr>
        <w:t xml:space="preserve">Daniel Reynaud, </w:t>
      </w:r>
      <w:r w:rsidRPr="003B6D8D">
        <w:rPr>
          <w:rFonts w:cs="Arial"/>
          <w:bCs/>
          <w:sz w:val="20"/>
          <w:szCs w:val="20"/>
        </w:rPr>
        <w:t xml:space="preserve">‘Signs of Spiritual Crisis or Evidence of Unexpected Commitment? Attitudes to Compulsory Church Parades in the First AIF,’ </w:t>
      </w:r>
      <w:r w:rsidRPr="003B6D8D">
        <w:rPr>
          <w:rFonts w:cs="Arial"/>
          <w:bCs/>
          <w:i/>
          <w:sz w:val="20"/>
          <w:szCs w:val="20"/>
        </w:rPr>
        <w:t>Journal of Religious History</w:t>
      </w:r>
      <w:r>
        <w:rPr>
          <w:rFonts w:cs="Arial"/>
          <w:bCs/>
          <w:sz w:val="20"/>
          <w:szCs w:val="20"/>
        </w:rPr>
        <w:t>, 41(</w:t>
      </w:r>
      <w:r w:rsidRPr="003B6D8D">
        <w:rPr>
          <w:rFonts w:cs="Arial"/>
          <w:bCs/>
          <w:sz w:val="20"/>
          <w:szCs w:val="20"/>
        </w:rPr>
        <w:t>1</w:t>
      </w:r>
      <w:r>
        <w:rPr>
          <w:rFonts w:cs="Arial"/>
          <w:bCs/>
          <w:sz w:val="20"/>
          <w:szCs w:val="20"/>
        </w:rPr>
        <w:t>)</w:t>
      </w:r>
      <w:r w:rsidR="0024461B">
        <w:rPr>
          <w:rFonts w:cs="Arial"/>
          <w:bCs/>
          <w:sz w:val="20"/>
          <w:szCs w:val="20"/>
        </w:rPr>
        <w:t>, March 2017,</w:t>
      </w:r>
      <w:r w:rsidRPr="003B6D8D">
        <w:rPr>
          <w:rFonts w:cs="Arial"/>
          <w:bCs/>
          <w:sz w:val="20"/>
          <w:szCs w:val="20"/>
        </w:rPr>
        <w:t xml:space="preserve"> 97-110;</w:t>
      </w:r>
      <w:r w:rsidRPr="003B6D8D">
        <w:rPr>
          <w:rFonts w:cs="Arial"/>
          <w:color w:val="000000"/>
          <w:sz w:val="20"/>
          <w:szCs w:val="20"/>
          <w:shd w:val="clear" w:color="auto" w:fill="FFFFFF"/>
        </w:rPr>
        <w:t xml:space="preserve"> </w:t>
      </w:r>
      <w:r w:rsidRPr="003B6D8D">
        <w:rPr>
          <w:sz w:val="20"/>
          <w:szCs w:val="20"/>
          <w:lang w:eastAsia="zh-TW"/>
        </w:rPr>
        <w:t>Daniel</w:t>
      </w:r>
      <w:r>
        <w:rPr>
          <w:sz w:val="20"/>
          <w:szCs w:val="20"/>
          <w:lang w:eastAsia="zh-TW"/>
        </w:rPr>
        <w:t xml:space="preserve"> Reynaud,</w:t>
      </w:r>
      <w:r w:rsidRPr="003B6D8D">
        <w:rPr>
          <w:sz w:val="20"/>
          <w:szCs w:val="20"/>
          <w:lang w:eastAsia="zh-TW"/>
        </w:rPr>
        <w:t xml:space="preserve"> </w:t>
      </w:r>
      <w:r w:rsidRPr="003B6D8D">
        <w:rPr>
          <w:rFonts w:cstheme="minorHAnsi"/>
          <w:bCs/>
          <w:sz w:val="20"/>
          <w:szCs w:val="20"/>
          <w:lang w:eastAsia="en-AU"/>
        </w:rPr>
        <w:t xml:space="preserve">‘In two armies: The experiences of two Salvationists in the first AIF 1914-1918,’ </w:t>
      </w:r>
      <w:r w:rsidRPr="003B6D8D">
        <w:rPr>
          <w:rFonts w:cstheme="minorHAnsi"/>
          <w:bCs/>
          <w:i/>
          <w:iCs/>
          <w:sz w:val="20"/>
          <w:szCs w:val="20"/>
          <w:lang w:eastAsia="en-AU"/>
        </w:rPr>
        <w:t xml:space="preserve">The Australasian Journal of Salvation Army History, </w:t>
      </w:r>
      <w:r w:rsidR="0024461B">
        <w:rPr>
          <w:rFonts w:cstheme="minorHAnsi"/>
          <w:bCs/>
          <w:sz w:val="20"/>
          <w:szCs w:val="20"/>
          <w:lang w:eastAsia="en-AU"/>
        </w:rPr>
        <w:t>4(2), 2019,</w:t>
      </w:r>
      <w:r w:rsidRPr="003B6D8D">
        <w:rPr>
          <w:rFonts w:cstheme="minorHAnsi"/>
          <w:bCs/>
          <w:sz w:val="20"/>
          <w:szCs w:val="20"/>
          <w:lang w:eastAsia="en-AU"/>
        </w:rPr>
        <w:t xml:space="preserve"> 27 – 40; </w:t>
      </w:r>
      <w:r w:rsidRPr="003B6D8D">
        <w:rPr>
          <w:rFonts w:cstheme="minorHAnsi"/>
          <w:sz w:val="20"/>
          <w:szCs w:val="20"/>
          <w:lang w:val="en-US"/>
        </w:rPr>
        <w:t xml:space="preserve">Daniel Reynaud, ‘A Second Front: Canon Garland, Chaplain Maitland Woods and Anglo-Catholicism in the Australian Imperial Force during World War One’, </w:t>
      </w:r>
      <w:r w:rsidRPr="003B6D8D">
        <w:rPr>
          <w:rFonts w:cstheme="minorHAnsi"/>
          <w:i/>
          <w:sz w:val="20"/>
          <w:szCs w:val="20"/>
          <w:lang w:val="en-US"/>
        </w:rPr>
        <w:t>Journal of Ecclesiastical History</w:t>
      </w:r>
      <w:r w:rsidRPr="003B6D8D">
        <w:rPr>
          <w:rFonts w:cstheme="minorHAnsi"/>
          <w:sz w:val="20"/>
          <w:szCs w:val="20"/>
          <w:lang w:val="en-US"/>
        </w:rPr>
        <w:t xml:space="preserve">, </w:t>
      </w:r>
      <w:r w:rsidRPr="003B6D8D">
        <w:rPr>
          <w:rFonts w:cstheme="minorHAnsi"/>
          <w:sz w:val="20"/>
          <w:szCs w:val="20"/>
        </w:rPr>
        <w:t xml:space="preserve">72(1) January 2021, 95-112; Daniel </w:t>
      </w:r>
      <w:r w:rsidRPr="003B6D8D">
        <w:rPr>
          <w:rFonts w:cs="Arial"/>
          <w:sz w:val="20"/>
          <w:szCs w:val="20"/>
        </w:rPr>
        <w:t xml:space="preserve">Reynaud, and Jane Fernandez, ‘“To Thrash the Offending Adam out of Them”: The theology of violence in the writings of Great War Anzacs,’ in </w:t>
      </w:r>
      <w:r w:rsidRPr="003B6D8D">
        <w:rPr>
          <w:rFonts w:cs="Arial"/>
          <w:i/>
          <w:sz w:val="20"/>
          <w:szCs w:val="20"/>
        </w:rPr>
        <w:t>Secularisation: New Historical Perspectives</w:t>
      </w:r>
      <w:r w:rsidR="0024461B">
        <w:rPr>
          <w:rFonts w:cs="Arial"/>
          <w:sz w:val="20"/>
          <w:szCs w:val="20"/>
        </w:rPr>
        <w:t xml:space="preserve">, </w:t>
      </w:r>
      <w:r w:rsidRPr="003B6D8D">
        <w:rPr>
          <w:rFonts w:cs="Arial"/>
          <w:sz w:val="20"/>
          <w:szCs w:val="20"/>
        </w:rPr>
        <w:t xml:space="preserve">134-150; Daniel </w:t>
      </w:r>
      <w:r>
        <w:rPr>
          <w:rFonts w:cs="Tahoma"/>
          <w:color w:val="000000"/>
          <w:sz w:val="20"/>
          <w:szCs w:val="20"/>
        </w:rPr>
        <w:t>Reynaud</w:t>
      </w:r>
      <w:r w:rsidRPr="003B6D8D">
        <w:rPr>
          <w:rFonts w:cs="Tahoma"/>
          <w:color w:val="000000"/>
          <w:sz w:val="20"/>
          <w:szCs w:val="20"/>
        </w:rPr>
        <w:t xml:space="preserve"> and Larisa Miler, ‘Australian Chaplains at Gallipoli: Role, Impact and Influence,’ in </w:t>
      </w:r>
      <w:r w:rsidRPr="003B6D8D">
        <w:rPr>
          <w:rFonts w:cs="Tahoma"/>
          <w:i/>
          <w:color w:val="000000"/>
          <w:sz w:val="20"/>
          <w:szCs w:val="20"/>
        </w:rPr>
        <w:t>Çanakkale 1915, Tarih, Ekonomi, Edebiyat ve Sanat/ Gallipoli 1915: History, Economy, Literature and Art</w:t>
      </w:r>
      <w:r w:rsidRPr="003B6D8D">
        <w:rPr>
          <w:rFonts w:cs="Tahoma"/>
          <w:color w:val="000000"/>
          <w:sz w:val="20"/>
          <w:szCs w:val="20"/>
        </w:rPr>
        <w:t>,</w:t>
      </w:r>
      <w:r w:rsidR="0024461B" w:rsidRPr="0024461B">
        <w:rPr>
          <w:rFonts w:cs="Tahoma"/>
          <w:color w:val="000000"/>
          <w:sz w:val="20"/>
          <w:szCs w:val="20"/>
        </w:rPr>
        <w:t xml:space="preserve"> </w:t>
      </w:r>
      <w:r w:rsidR="0024461B" w:rsidRPr="003B6D8D">
        <w:rPr>
          <w:rFonts w:cs="Tahoma"/>
          <w:color w:val="000000"/>
          <w:sz w:val="20"/>
          <w:szCs w:val="20"/>
        </w:rPr>
        <w:t>M. Mehdi Ilhan, Mehmet Bulut,</w:t>
      </w:r>
      <w:r w:rsidR="0024461B">
        <w:rPr>
          <w:rFonts w:cs="Tahoma"/>
          <w:color w:val="000000"/>
          <w:sz w:val="20"/>
          <w:szCs w:val="20"/>
        </w:rPr>
        <w:t xml:space="preserve"> and Ibrahim G. Yumuşak (eds.),</w:t>
      </w:r>
      <w:r w:rsidRPr="003B6D8D">
        <w:rPr>
          <w:rFonts w:cs="Tahoma"/>
          <w:color w:val="000000"/>
          <w:sz w:val="20"/>
          <w:szCs w:val="20"/>
        </w:rPr>
        <w:t xml:space="preserve"> </w:t>
      </w:r>
      <w:r w:rsidR="0024461B">
        <w:rPr>
          <w:rFonts w:cs="Tahoma"/>
          <w:color w:val="000000"/>
          <w:sz w:val="20"/>
          <w:szCs w:val="20"/>
        </w:rPr>
        <w:t>(</w:t>
      </w:r>
      <w:r w:rsidRPr="003B6D8D">
        <w:rPr>
          <w:rFonts w:cs="Tahoma"/>
          <w:color w:val="000000"/>
          <w:sz w:val="20"/>
          <w:szCs w:val="20"/>
        </w:rPr>
        <w:t>Istanbul: Istanbul Sabahattin Zaim Üniversitesi,</w:t>
      </w:r>
      <w:r w:rsidRPr="003B6D8D">
        <w:rPr>
          <w:rFonts w:cs="Tahoma"/>
          <w:i/>
          <w:color w:val="000000"/>
          <w:sz w:val="20"/>
          <w:szCs w:val="20"/>
        </w:rPr>
        <w:t xml:space="preserve"> </w:t>
      </w:r>
      <w:r w:rsidR="0024461B">
        <w:rPr>
          <w:rFonts w:cs="Tahoma"/>
          <w:color w:val="000000"/>
          <w:sz w:val="20"/>
          <w:szCs w:val="20"/>
        </w:rPr>
        <w:t>2017),</w:t>
      </w:r>
      <w:r w:rsidRPr="003B6D8D">
        <w:rPr>
          <w:rFonts w:cs="Tahoma"/>
          <w:color w:val="000000"/>
          <w:sz w:val="20"/>
          <w:szCs w:val="20"/>
        </w:rPr>
        <w:t xml:space="preserve"> 199-218; </w:t>
      </w:r>
      <w:r w:rsidRPr="00B87741">
        <w:rPr>
          <w:rFonts w:cs="Tahoma"/>
          <w:color w:val="000000"/>
          <w:sz w:val="20"/>
          <w:szCs w:val="20"/>
        </w:rPr>
        <w:t xml:space="preserve">Daniel Reynaud, </w:t>
      </w:r>
      <w:r w:rsidRPr="00B87741">
        <w:rPr>
          <w:rFonts w:cs="Arial"/>
          <w:sz w:val="20"/>
          <w:szCs w:val="20"/>
          <w:lang w:val="en-US"/>
        </w:rPr>
        <w:t xml:space="preserve">‘Religion (Australia),’ </w:t>
      </w:r>
      <w:r w:rsidRPr="00B87741">
        <w:rPr>
          <w:rFonts w:cs="LiberationSans"/>
          <w:i/>
          <w:color w:val="000000"/>
          <w:sz w:val="20"/>
          <w:szCs w:val="20"/>
          <w:lang w:eastAsia="en-AU"/>
        </w:rPr>
        <w:t>1914-1918-online. International Encyclopedia of the First World War</w:t>
      </w:r>
      <w:r w:rsidRPr="00B87741">
        <w:rPr>
          <w:rFonts w:cs="LiberationSans"/>
          <w:color w:val="000000"/>
          <w:sz w:val="20"/>
          <w:szCs w:val="20"/>
          <w:lang w:eastAsia="en-AU"/>
        </w:rPr>
        <w:t>, 2019;</w:t>
      </w:r>
      <w:r>
        <w:rPr>
          <w:rFonts w:cs="LiberationSans"/>
          <w:color w:val="000000"/>
          <w:lang w:eastAsia="en-AU"/>
        </w:rPr>
        <w:t xml:space="preserve"> </w:t>
      </w:r>
      <w:r w:rsidRPr="003B6D8D">
        <w:rPr>
          <w:sz w:val="20"/>
          <w:szCs w:val="20"/>
          <w:lang w:eastAsia="zh-TW"/>
        </w:rPr>
        <w:t xml:space="preserve">Daniel Reynaud, </w:t>
      </w:r>
      <w:r w:rsidRPr="003B6D8D">
        <w:rPr>
          <w:sz w:val="20"/>
          <w:szCs w:val="20"/>
        </w:rPr>
        <w:t xml:space="preserve">‘World War One and The Seventh-day Adventist Church in the South Pacific,’ </w:t>
      </w:r>
      <w:r w:rsidRPr="003B6D8D">
        <w:rPr>
          <w:i/>
          <w:sz w:val="20"/>
          <w:szCs w:val="20"/>
        </w:rPr>
        <w:t>Encyclopedia of Seventh-day Adventists</w:t>
      </w:r>
      <w:r w:rsidRPr="003B6D8D">
        <w:rPr>
          <w:sz w:val="20"/>
          <w:szCs w:val="20"/>
        </w:rPr>
        <w:t>, 2020.</w:t>
      </w:r>
    </w:p>
  </w:footnote>
  <w:footnote w:id="26">
    <w:p w:rsidR="00067431" w:rsidRPr="00FC7504" w:rsidRDefault="00067431" w:rsidP="003E5CD2">
      <w:pPr>
        <w:spacing w:after="0" w:line="360" w:lineRule="auto"/>
        <w:rPr>
          <w:rFonts w:cs="Arial"/>
          <w:sz w:val="20"/>
          <w:szCs w:val="20"/>
        </w:rPr>
      </w:pPr>
      <w:r w:rsidRPr="00FC7504">
        <w:rPr>
          <w:rStyle w:val="FootnoteReference"/>
          <w:sz w:val="20"/>
          <w:szCs w:val="20"/>
        </w:rPr>
        <w:footnoteRef/>
      </w:r>
      <w:r w:rsidRPr="00FC7504">
        <w:rPr>
          <w:sz w:val="20"/>
          <w:szCs w:val="20"/>
        </w:rPr>
        <w:t xml:space="preserve"> Daniel </w:t>
      </w:r>
      <w:r w:rsidRPr="00FC7504">
        <w:rPr>
          <w:rFonts w:cs="Arial"/>
          <w:sz w:val="20"/>
          <w:szCs w:val="20"/>
        </w:rPr>
        <w:t>Reynaud and Gary Kent,</w:t>
      </w:r>
      <w:r w:rsidRPr="00FC7504">
        <w:rPr>
          <w:rFonts w:cs="Arial"/>
          <w:i/>
          <w:sz w:val="20"/>
          <w:szCs w:val="20"/>
        </w:rPr>
        <w:t xml:space="preserve"> Faith of the Anzacs</w:t>
      </w:r>
      <w:r w:rsidRPr="00FC7504">
        <w:rPr>
          <w:rFonts w:cs="Arial"/>
          <w:sz w:val="20"/>
          <w:szCs w:val="20"/>
        </w:rPr>
        <w:t xml:space="preserve"> </w:t>
      </w:r>
      <w:r w:rsidR="0024461B">
        <w:rPr>
          <w:rFonts w:cs="Arial"/>
          <w:sz w:val="20"/>
          <w:szCs w:val="20"/>
        </w:rPr>
        <w:t>(</w:t>
      </w:r>
      <w:r w:rsidRPr="00FC7504">
        <w:rPr>
          <w:rFonts w:cs="Arial"/>
          <w:sz w:val="20"/>
          <w:szCs w:val="20"/>
        </w:rPr>
        <w:t>Sydney: It Is Written Oceania/Adventist Media Network, 2010</w:t>
      </w:r>
      <w:r w:rsidR="0024461B">
        <w:rPr>
          <w:rFonts w:cs="Arial"/>
          <w:sz w:val="20"/>
          <w:szCs w:val="20"/>
        </w:rPr>
        <w:t>).</w:t>
      </w:r>
    </w:p>
  </w:footnote>
  <w:footnote w:id="27">
    <w:p w:rsidR="00273F2C" w:rsidRPr="008C3B31" w:rsidRDefault="00273F2C" w:rsidP="003E5CD2">
      <w:pPr>
        <w:spacing w:after="0" w:line="360" w:lineRule="auto"/>
        <w:rPr>
          <w:rFonts w:cs="Arial"/>
          <w:sz w:val="20"/>
          <w:szCs w:val="20"/>
        </w:rPr>
      </w:pPr>
      <w:r w:rsidRPr="008C3B31">
        <w:rPr>
          <w:rStyle w:val="FootnoteReference"/>
          <w:sz w:val="20"/>
          <w:szCs w:val="20"/>
        </w:rPr>
        <w:footnoteRef/>
      </w:r>
      <w:r w:rsidRPr="008C3B31">
        <w:rPr>
          <w:sz w:val="20"/>
          <w:szCs w:val="20"/>
        </w:rPr>
        <w:t xml:space="preserve"> </w:t>
      </w:r>
      <w:r w:rsidRPr="008C3B31">
        <w:rPr>
          <w:i/>
          <w:sz w:val="20"/>
          <w:szCs w:val="20"/>
        </w:rPr>
        <w:t>Fighting Mac</w:t>
      </w:r>
      <w:r w:rsidR="0024461B">
        <w:rPr>
          <w:i/>
          <w:sz w:val="20"/>
          <w:szCs w:val="20"/>
        </w:rPr>
        <w:t>: the story of William McKenzie</w:t>
      </w:r>
      <w:r w:rsidRPr="008C3B31">
        <w:rPr>
          <w:rFonts w:cs="Arial"/>
          <w:sz w:val="20"/>
          <w:szCs w:val="20"/>
        </w:rPr>
        <w:t xml:space="preserve"> </w:t>
      </w:r>
      <w:r w:rsidR="0024461B">
        <w:rPr>
          <w:rFonts w:cs="Arial"/>
          <w:sz w:val="20"/>
          <w:szCs w:val="20"/>
        </w:rPr>
        <w:t>(</w:t>
      </w:r>
      <w:r w:rsidRPr="008C3B31">
        <w:rPr>
          <w:rFonts w:cs="Arial"/>
          <w:sz w:val="20"/>
          <w:szCs w:val="20"/>
        </w:rPr>
        <w:t>It Is Written Oceania/Adventist Media Network, 2012</w:t>
      </w:r>
      <w:r w:rsidR="0024461B">
        <w:rPr>
          <w:rFonts w:cs="Arial"/>
          <w:sz w:val="20"/>
          <w:szCs w:val="20"/>
        </w:rPr>
        <w:t>)</w:t>
      </w:r>
      <w:r w:rsidRPr="008C3B31">
        <w:rPr>
          <w:sz w:val="20"/>
          <w:szCs w:val="20"/>
        </w:rPr>
        <w:t>;</w:t>
      </w:r>
      <w:r w:rsidR="0024461B">
        <w:rPr>
          <w:i/>
          <w:sz w:val="20"/>
          <w:szCs w:val="20"/>
        </w:rPr>
        <w:t xml:space="preserve"> Bennett: Gallipoli Chaplain </w:t>
      </w:r>
      <w:r w:rsidR="0024461B" w:rsidRPr="0024461B">
        <w:rPr>
          <w:sz w:val="20"/>
          <w:szCs w:val="20"/>
        </w:rPr>
        <w:t>(</w:t>
      </w:r>
      <w:r w:rsidRPr="0024461B">
        <w:rPr>
          <w:rFonts w:cs="Arial"/>
          <w:sz w:val="20"/>
          <w:szCs w:val="20"/>
        </w:rPr>
        <w:t>It</w:t>
      </w:r>
      <w:r w:rsidRPr="008C3B31">
        <w:rPr>
          <w:rFonts w:cs="Arial"/>
          <w:sz w:val="20"/>
          <w:szCs w:val="20"/>
        </w:rPr>
        <w:t xml:space="preserve"> Is Written Oceania/Adventist Media Network, 2014</w:t>
      </w:r>
      <w:r w:rsidR="0024461B">
        <w:rPr>
          <w:rFonts w:cs="Arial"/>
          <w:sz w:val="20"/>
          <w:szCs w:val="20"/>
        </w:rPr>
        <w:t>)</w:t>
      </w:r>
      <w:r w:rsidR="008C3B31">
        <w:rPr>
          <w:i/>
          <w:sz w:val="20"/>
          <w:szCs w:val="20"/>
        </w:rPr>
        <w:t>;</w:t>
      </w:r>
      <w:r w:rsidR="008C3B31" w:rsidRPr="008C3B31">
        <w:rPr>
          <w:rFonts w:cs="Arial"/>
          <w:i/>
          <w:sz w:val="20"/>
          <w:szCs w:val="20"/>
        </w:rPr>
        <w:t xml:space="preserve"> Chaplain Gillison: Martyr of Gallipoli</w:t>
      </w:r>
      <w:r w:rsidR="008C3B31" w:rsidRPr="008C3B31">
        <w:rPr>
          <w:rFonts w:cs="Arial"/>
          <w:sz w:val="20"/>
          <w:szCs w:val="20"/>
        </w:rPr>
        <w:t xml:space="preserve"> </w:t>
      </w:r>
      <w:r w:rsidR="0024461B">
        <w:rPr>
          <w:rFonts w:cs="Arial"/>
          <w:sz w:val="20"/>
          <w:szCs w:val="20"/>
        </w:rPr>
        <w:t>(</w:t>
      </w:r>
      <w:r w:rsidR="008C3B31" w:rsidRPr="008C3B31">
        <w:rPr>
          <w:rFonts w:cs="Arial"/>
          <w:sz w:val="20"/>
          <w:szCs w:val="20"/>
        </w:rPr>
        <w:t>It Is Written Oceania/Adventist Media Network, 2015</w:t>
      </w:r>
      <w:r w:rsidR="0024461B">
        <w:rPr>
          <w:rFonts w:cs="Arial"/>
          <w:sz w:val="20"/>
          <w:szCs w:val="20"/>
        </w:rPr>
        <w:t>)</w:t>
      </w:r>
      <w:r w:rsidR="008C3B31" w:rsidRPr="008C3B31">
        <w:rPr>
          <w:rFonts w:cs="Arial"/>
          <w:sz w:val="20"/>
          <w:szCs w:val="20"/>
        </w:rPr>
        <w:t xml:space="preserve">; </w:t>
      </w:r>
      <w:r w:rsidR="0024461B">
        <w:rPr>
          <w:i/>
          <w:sz w:val="20"/>
          <w:szCs w:val="20"/>
        </w:rPr>
        <w:t>The Kiwi Chaplains</w:t>
      </w:r>
      <w:r w:rsidRPr="008C3B31">
        <w:rPr>
          <w:i/>
          <w:sz w:val="20"/>
          <w:szCs w:val="20"/>
        </w:rPr>
        <w:t xml:space="preserve"> </w:t>
      </w:r>
      <w:r w:rsidR="0024461B" w:rsidRPr="0024461B">
        <w:rPr>
          <w:sz w:val="20"/>
          <w:szCs w:val="20"/>
        </w:rPr>
        <w:t>(</w:t>
      </w:r>
      <w:r w:rsidRPr="0024461B">
        <w:rPr>
          <w:rFonts w:cs="Arial"/>
          <w:sz w:val="20"/>
          <w:szCs w:val="20"/>
        </w:rPr>
        <w:t>It</w:t>
      </w:r>
      <w:r w:rsidRPr="008C3B31">
        <w:rPr>
          <w:rFonts w:cs="Arial"/>
          <w:sz w:val="20"/>
          <w:szCs w:val="20"/>
        </w:rPr>
        <w:t xml:space="preserve"> Is Written Oceania/Adventist Media Network, 2015</w:t>
      </w:r>
      <w:r w:rsidR="0024461B">
        <w:rPr>
          <w:rFonts w:cs="Arial"/>
          <w:sz w:val="20"/>
          <w:szCs w:val="20"/>
        </w:rPr>
        <w:t>)</w:t>
      </w:r>
      <w:r w:rsidRPr="008C3B31">
        <w:rPr>
          <w:sz w:val="20"/>
          <w:szCs w:val="20"/>
        </w:rPr>
        <w:t>;</w:t>
      </w:r>
      <w:r w:rsidRPr="008C3B31">
        <w:rPr>
          <w:i/>
          <w:sz w:val="20"/>
          <w:szCs w:val="20"/>
        </w:rPr>
        <w:t xml:space="preserve"> Bro</w:t>
      </w:r>
      <w:r w:rsidR="0024461B">
        <w:rPr>
          <w:i/>
          <w:sz w:val="20"/>
          <w:szCs w:val="20"/>
        </w:rPr>
        <w:t>thers in Arms: Anzac Chaplains</w:t>
      </w:r>
      <w:r w:rsidR="0024461B">
        <w:rPr>
          <w:rFonts w:cs="Arial"/>
          <w:sz w:val="20"/>
          <w:szCs w:val="20"/>
        </w:rPr>
        <w:t xml:space="preserve"> (I</w:t>
      </w:r>
      <w:r w:rsidRPr="008C3B31">
        <w:rPr>
          <w:rFonts w:cs="Arial"/>
          <w:sz w:val="20"/>
          <w:szCs w:val="20"/>
        </w:rPr>
        <w:t>t Is Written Oceania/Adventist Media Network, 2010</w:t>
      </w:r>
      <w:r w:rsidR="0024461B">
        <w:rPr>
          <w:rFonts w:cs="Arial"/>
          <w:sz w:val="20"/>
          <w:szCs w:val="20"/>
        </w:rPr>
        <w:t>)</w:t>
      </w:r>
      <w:r w:rsidRPr="008C3B31">
        <w:rPr>
          <w:sz w:val="20"/>
          <w:szCs w:val="20"/>
        </w:rPr>
        <w:t>;</w:t>
      </w:r>
      <w:r w:rsidR="0024461B">
        <w:rPr>
          <w:i/>
          <w:sz w:val="20"/>
          <w:szCs w:val="20"/>
        </w:rPr>
        <w:t xml:space="preserve"> The Tom Richards Story</w:t>
      </w:r>
      <w:r w:rsidRPr="008C3B31">
        <w:rPr>
          <w:i/>
          <w:sz w:val="20"/>
          <w:szCs w:val="20"/>
        </w:rPr>
        <w:t xml:space="preserve"> </w:t>
      </w:r>
      <w:r w:rsidR="0024461B" w:rsidRPr="0024461B">
        <w:rPr>
          <w:sz w:val="20"/>
          <w:szCs w:val="20"/>
        </w:rPr>
        <w:t>(</w:t>
      </w:r>
      <w:r w:rsidRPr="0024461B">
        <w:rPr>
          <w:rFonts w:cs="Arial"/>
          <w:sz w:val="20"/>
          <w:szCs w:val="20"/>
        </w:rPr>
        <w:t>It</w:t>
      </w:r>
      <w:r w:rsidRPr="008C3B31">
        <w:rPr>
          <w:rFonts w:cs="Arial"/>
          <w:sz w:val="20"/>
          <w:szCs w:val="20"/>
        </w:rPr>
        <w:t xml:space="preserve"> Is Written Oceania/Adventist Media Network, 2015</w:t>
      </w:r>
      <w:r w:rsidR="0024461B">
        <w:rPr>
          <w:rFonts w:cs="Arial"/>
          <w:sz w:val="20"/>
          <w:szCs w:val="20"/>
        </w:rPr>
        <w:t>)</w:t>
      </w:r>
      <w:r w:rsidRPr="008C3B31">
        <w:rPr>
          <w:sz w:val="20"/>
          <w:szCs w:val="20"/>
        </w:rPr>
        <w:t>;</w:t>
      </w:r>
      <w:r w:rsidR="0024461B">
        <w:rPr>
          <w:i/>
          <w:sz w:val="20"/>
          <w:szCs w:val="20"/>
        </w:rPr>
        <w:t xml:space="preserve"> Faith of the Anzacs </w:t>
      </w:r>
      <w:r w:rsidR="0024461B" w:rsidRPr="0024461B">
        <w:rPr>
          <w:sz w:val="20"/>
          <w:szCs w:val="20"/>
        </w:rPr>
        <w:t>(</w:t>
      </w:r>
      <w:r w:rsidRPr="0024461B">
        <w:rPr>
          <w:rFonts w:cs="Arial"/>
          <w:sz w:val="20"/>
          <w:szCs w:val="20"/>
        </w:rPr>
        <w:t>It</w:t>
      </w:r>
      <w:r w:rsidRPr="008C3B31">
        <w:rPr>
          <w:rFonts w:cs="Arial"/>
          <w:sz w:val="20"/>
          <w:szCs w:val="20"/>
        </w:rPr>
        <w:t xml:space="preserve"> Is Written Oceania/Adventist Media Network, 2010</w:t>
      </w:r>
      <w:r w:rsidR="0024461B">
        <w:rPr>
          <w:rFonts w:cs="Arial"/>
          <w:sz w:val="20"/>
          <w:szCs w:val="20"/>
        </w:rPr>
        <w:t>)</w:t>
      </w:r>
      <w:r w:rsidRPr="008C3B31">
        <w:rPr>
          <w:sz w:val="20"/>
          <w:szCs w:val="20"/>
        </w:rPr>
        <w:t>.</w:t>
      </w:r>
      <w:r w:rsidR="007F570C">
        <w:rPr>
          <w:sz w:val="20"/>
          <w:szCs w:val="20"/>
        </w:rPr>
        <w:t xml:space="preserve"> </w:t>
      </w:r>
    </w:p>
  </w:footnote>
  <w:footnote w:id="28">
    <w:p w:rsidR="00273F2C" w:rsidRDefault="00273F2C" w:rsidP="003E5CD2">
      <w:pPr>
        <w:pStyle w:val="FootnoteText"/>
        <w:spacing w:line="360" w:lineRule="auto"/>
      </w:pPr>
      <w:r>
        <w:rPr>
          <w:rStyle w:val="FootnoteReference"/>
        </w:rPr>
        <w:footnoteRef/>
      </w:r>
      <w:r>
        <w:t xml:space="preserve"> Meredith Lake, </w:t>
      </w:r>
      <w:r w:rsidRPr="00886DC5">
        <w:rPr>
          <w:i/>
        </w:rPr>
        <w:t>The Bible in Australia: A Cultural History</w:t>
      </w:r>
      <w:r w:rsidR="00115F37">
        <w:t xml:space="preserve"> (</w:t>
      </w:r>
      <w:r>
        <w:t>Sydney: NewSouth Publishing, 2018</w:t>
      </w:r>
      <w:r w:rsidR="00115F37">
        <w:t>)</w:t>
      </w:r>
      <w:r>
        <w:t>.</w:t>
      </w:r>
    </w:p>
  </w:footnote>
  <w:footnote w:id="29">
    <w:p w:rsidR="00273F2C" w:rsidRDefault="00273F2C" w:rsidP="003E5CD2">
      <w:pPr>
        <w:pStyle w:val="FootnoteText"/>
        <w:spacing w:line="360" w:lineRule="auto"/>
      </w:pPr>
      <w:r>
        <w:rPr>
          <w:rStyle w:val="FootnoteReference"/>
        </w:rPr>
        <w:footnoteRef/>
      </w:r>
      <w:r>
        <w:t xml:space="preserve"> </w:t>
      </w:r>
      <w:r w:rsidRPr="007111FF">
        <w:rPr>
          <w:rFonts w:cstheme="minorHAnsi"/>
          <w:lang w:val="en-US"/>
        </w:rPr>
        <w:t xml:space="preserve">John Hirst, </w:t>
      </w:r>
      <w:r w:rsidRPr="007111FF">
        <w:rPr>
          <w:rFonts w:cstheme="minorHAnsi"/>
          <w:i/>
          <w:lang w:val="en-US"/>
        </w:rPr>
        <w:t>Sense and Nonsense in Australian History</w:t>
      </w:r>
      <w:r w:rsidRPr="007111FF">
        <w:rPr>
          <w:rFonts w:cstheme="minorHAnsi"/>
          <w:lang w:val="en-US"/>
        </w:rPr>
        <w:t xml:space="preserve"> </w:t>
      </w:r>
      <w:r w:rsidR="00115F37">
        <w:rPr>
          <w:rFonts w:cstheme="minorHAnsi"/>
          <w:lang w:val="en-US"/>
        </w:rPr>
        <w:t>(</w:t>
      </w:r>
      <w:r w:rsidRPr="007111FF">
        <w:rPr>
          <w:rFonts w:cstheme="minorHAnsi"/>
          <w:lang w:val="en-US"/>
        </w:rPr>
        <w:t>Melbourne: Black Inc, 2009</w:t>
      </w:r>
      <w:r w:rsidR="00115F37">
        <w:rPr>
          <w:rFonts w:cstheme="minorHAnsi"/>
          <w:lang w:val="en-US"/>
        </w:rPr>
        <w:t>),</w:t>
      </w:r>
      <w:r w:rsidRPr="007111FF">
        <w:rPr>
          <w:rFonts w:cstheme="minorHAnsi"/>
          <w:lang w:val="en-US"/>
        </w:rPr>
        <w:t xml:space="preserve"> 13-18</w:t>
      </w:r>
      <w:r>
        <w:rPr>
          <w:rFonts w:cstheme="minorHAnsi"/>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C" w:rsidRDefault="00273F2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C" w:rsidRDefault="00273F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C" w:rsidRDefault="00273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DAA"/>
    <w:rsid w:val="00001AD7"/>
    <w:rsid w:val="00067431"/>
    <w:rsid w:val="000C4F1F"/>
    <w:rsid w:val="000C5EF3"/>
    <w:rsid w:val="000F1608"/>
    <w:rsid w:val="000F5DAB"/>
    <w:rsid w:val="00115F37"/>
    <w:rsid w:val="001209C8"/>
    <w:rsid w:val="00157FEE"/>
    <w:rsid w:val="00160B07"/>
    <w:rsid w:val="00167E76"/>
    <w:rsid w:val="001747ED"/>
    <w:rsid w:val="001963A2"/>
    <w:rsid w:val="00197DF0"/>
    <w:rsid w:val="001F242D"/>
    <w:rsid w:val="00216085"/>
    <w:rsid w:val="00220B72"/>
    <w:rsid w:val="0024461B"/>
    <w:rsid w:val="00260877"/>
    <w:rsid w:val="00270598"/>
    <w:rsid w:val="002726AA"/>
    <w:rsid w:val="00273F2C"/>
    <w:rsid w:val="002800B5"/>
    <w:rsid w:val="00291F15"/>
    <w:rsid w:val="002B4274"/>
    <w:rsid w:val="002C27A2"/>
    <w:rsid w:val="002F354C"/>
    <w:rsid w:val="00300B82"/>
    <w:rsid w:val="00316E3E"/>
    <w:rsid w:val="003411AF"/>
    <w:rsid w:val="003548BA"/>
    <w:rsid w:val="00365CAC"/>
    <w:rsid w:val="00366D0E"/>
    <w:rsid w:val="00374248"/>
    <w:rsid w:val="003746AF"/>
    <w:rsid w:val="003B6D8D"/>
    <w:rsid w:val="003C5AE2"/>
    <w:rsid w:val="003E5CD2"/>
    <w:rsid w:val="004327E2"/>
    <w:rsid w:val="00450117"/>
    <w:rsid w:val="00457CDA"/>
    <w:rsid w:val="00476729"/>
    <w:rsid w:val="00483648"/>
    <w:rsid w:val="0049566A"/>
    <w:rsid w:val="004C2AA0"/>
    <w:rsid w:val="004E674E"/>
    <w:rsid w:val="004E6ED1"/>
    <w:rsid w:val="005137FA"/>
    <w:rsid w:val="00535FAF"/>
    <w:rsid w:val="005547B2"/>
    <w:rsid w:val="00554EC1"/>
    <w:rsid w:val="00557324"/>
    <w:rsid w:val="005575B4"/>
    <w:rsid w:val="00561C08"/>
    <w:rsid w:val="00576065"/>
    <w:rsid w:val="005876EF"/>
    <w:rsid w:val="005D039C"/>
    <w:rsid w:val="005E529E"/>
    <w:rsid w:val="006237F4"/>
    <w:rsid w:val="00634835"/>
    <w:rsid w:val="00657DA5"/>
    <w:rsid w:val="00670783"/>
    <w:rsid w:val="006C18CE"/>
    <w:rsid w:val="006D32C0"/>
    <w:rsid w:val="006D3863"/>
    <w:rsid w:val="006D7E1C"/>
    <w:rsid w:val="006F7C53"/>
    <w:rsid w:val="007111FF"/>
    <w:rsid w:val="007373DE"/>
    <w:rsid w:val="00751947"/>
    <w:rsid w:val="00763E1F"/>
    <w:rsid w:val="00795391"/>
    <w:rsid w:val="007A0062"/>
    <w:rsid w:val="007A16D1"/>
    <w:rsid w:val="007B46B1"/>
    <w:rsid w:val="007C7D81"/>
    <w:rsid w:val="007D3B20"/>
    <w:rsid w:val="007D3E15"/>
    <w:rsid w:val="007F570C"/>
    <w:rsid w:val="007F6B45"/>
    <w:rsid w:val="008067FA"/>
    <w:rsid w:val="00820E68"/>
    <w:rsid w:val="008348C5"/>
    <w:rsid w:val="008766B4"/>
    <w:rsid w:val="00886DC5"/>
    <w:rsid w:val="008C3B31"/>
    <w:rsid w:val="009055DC"/>
    <w:rsid w:val="00905E35"/>
    <w:rsid w:val="00947C4B"/>
    <w:rsid w:val="009535A5"/>
    <w:rsid w:val="00954D59"/>
    <w:rsid w:val="009601DE"/>
    <w:rsid w:val="00973AFC"/>
    <w:rsid w:val="00984000"/>
    <w:rsid w:val="00990811"/>
    <w:rsid w:val="009C4E83"/>
    <w:rsid w:val="009C6EA9"/>
    <w:rsid w:val="009D19FF"/>
    <w:rsid w:val="009D4BEA"/>
    <w:rsid w:val="009E39A7"/>
    <w:rsid w:val="009E49A8"/>
    <w:rsid w:val="009E541A"/>
    <w:rsid w:val="009E6F53"/>
    <w:rsid w:val="009F1E10"/>
    <w:rsid w:val="00A100C8"/>
    <w:rsid w:val="00A147ED"/>
    <w:rsid w:val="00A2080D"/>
    <w:rsid w:val="00A23DAC"/>
    <w:rsid w:val="00A362A7"/>
    <w:rsid w:val="00A5291D"/>
    <w:rsid w:val="00A55420"/>
    <w:rsid w:val="00A8532B"/>
    <w:rsid w:val="00AD0E46"/>
    <w:rsid w:val="00AE7BFE"/>
    <w:rsid w:val="00B017C8"/>
    <w:rsid w:val="00B040A9"/>
    <w:rsid w:val="00B10446"/>
    <w:rsid w:val="00B3567C"/>
    <w:rsid w:val="00B47A17"/>
    <w:rsid w:val="00B555C6"/>
    <w:rsid w:val="00B55FE7"/>
    <w:rsid w:val="00B65D2B"/>
    <w:rsid w:val="00B71490"/>
    <w:rsid w:val="00B72D1F"/>
    <w:rsid w:val="00B86633"/>
    <w:rsid w:val="00B87741"/>
    <w:rsid w:val="00BC670D"/>
    <w:rsid w:val="00BE7A83"/>
    <w:rsid w:val="00BF5C54"/>
    <w:rsid w:val="00C01A76"/>
    <w:rsid w:val="00C14699"/>
    <w:rsid w:val="00C14C1A"/>
    <w:rsid w:val="00C2155B"/>
    <w:rsid w:val="00C22AD8"/>
    <w:rsid w:val="00C25F03"/>
    <w:rsid w:val="00C27C4D"/>
    <w:rsid w:val="00C76008"/>
    <w:rsid w:val="00D12B19"/>
    <w:rsid w:val="00D538E3"/>
    <w:rsid w:val="00D76B2B"/>
    <w:rsid w:val="00D90CFA"/>
    <w:rsid w:val="00D938C3"/>
    <w:rsid w:val="00D951F5"/>
    <w:rsid w:val="00DA7382"/>
    <w:rsid w:val="00DE5A13"/>
    <w:rsid w:val="00DE6E55"/>
    <w:rsid w:val="00E04D82"/>
    <w:rsid w:val="00E13992"/>
    <w:rsid w:val="00E5109F"/>
    <w:rsid w:val="00E71DFF"/>
    <w:rsid w:val="00E85481"/>
    <w:rsid w:val="00E86322"/>
    <w:rsid w:val="00E863B9"/>
    <w:rsid w:val="00EB0E72"/>
    <w:rsid w:val="00EB62CF"/>
    <w:rsid w:val="00EC0F83"/>
    <w:rsid w:val="00ED436C"/>
    <w:rsid w:val="00EE38DF"/>
    <w:rsid w:val="00F015DA"/>
    <w:rsid w:val="00F1146A"/>
    <w:rsid w:val="00F37E3D"/>
    <w:rsid w:val="00F52C79"/>
    <w:rsid w:val="00F66EF1"/>
    <w:rsid w:val="00F67ED5"/>
    <w:rsid w:val="00F70A69"/>
    <w:rsid w:val="00F74DA3"/>
    <w:rsid w:val="00F77DAA"/>
    <w:rsid w:val="00F93780"/>
    <w:rsid w:val="00FB489E"/>
    <w:rsid w:val="00FC3EFC"/>
    <w:rsid w:val="00FC7504"/>
    <w:rsid w:val="00FD4FBB"/>
    <w:rsid w:val="00FD4FDD"/>
    <w:rsid w:val="00FD552A"/>
    <w:rsid w:val="00FE0A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14941"/>
  <w15:chartTrackingRefBased/>
  <w15:docId w15:val="{A4960B4B-18D8-4B75-8A81-1D3CDBAE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77DAA"/>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77DAA"/>
    <w:rPr>
      <w:rFonts w:ascii="Times New Roman" w:eastAsia="Times New Roman" w:hAnsi="Times New Roman" w:cs="Times New Roman"/>
      <w:b/>
      <w:bCs/>
      <w:sz w:val="36"/>
      <w:szCs w:val="36"/>
      <w:lang w:eastAsia="en-AU"/>
    </w:rPr>
  </w:style>
  <w:style w:type="paragraph" w:customStyle="1" w:styleId="cdt4ke">
    <w:name w:val="cdt4ke"/>
    <w:basedOn w:val="Normal"/>
    <w:rsid w:val="00F77DA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unhideWhenUsed/>
    <w:rsid w:val="00AD0E46"/>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AD0E46"/>
    <w:rPr>
      <w:rFonts w:ascii="Calibri" w:eastAsia="Calibri" w:hAnsi="Calibri" w:cs="Times New Roman"/>
      <w:sz w:val="20"/>
      <w:szCs w:val="20"/>
    </w:rPr>
  </w:style>
  <w:style w:type="character" w:styleId="EndnoteReference">
    <w:name w:val="endnote reference"/>
    <w:uiPriority w:val="99"/>
    <w:semiHidden/>
    <w:unhideWhenUsed/>
    <w:rsid w:val="00AD0E46"/>
    <w:rPr>
      <w:vertAlign w:val="superscript"/>
    </w:rPr>
  </w:style>
  <w:style w:type="paragraph" w:styleId="Header">
    <w:name w:val="header"/>
    <w:basedOn w:val="Normal"/>
    <w:link w:val="HeaderChar"/>
    <w:uiPriority w:val="99"/>
    <w:unhideWhenUsed/>
    <w:rsid w:val="00AD0E46"/>
    <w:pPr>
      <w:tabs>
        <w:tab w:val="center" w:pos="4536"/>
        <w:tab w:val="right" w:pos="9072"/>
      </w:tabs>
      <w:spacing w:after="200" w:line="276" w:lineRule="auto"/>
    </w:pPr>
    <w:rPr>
      <w:rFonts w:ascii="Arial" w:eastAsia="Calibri" w:hAnsi="Arial" w:cs="Times New Roman"/>
      <w:lang w:val="de-DE"/>
    </w:rPr>
  </w:style>
  <w:style w:type="character" w:customStyle="1" w:styleId="HeaderChar">
    <w:name w:val="Header Char"/>
    <w:basedOn w:val="DefaultParagraphFont"/>
    <w:link w:val="Header"/>
    <w:uiPriority w:val="99"/>
    <w:rsid w:val="00AD0E46"/>
    <w:rPr>
      <w:rFonts w:ascii="Arial" w:eastAsia="Calibri" w:hAnsi="Arial" w:cs="Times New Roman"/>
      <w:lang w:val="de-DE"/>
    </w:rPr>
  </w:style>
  <w:style w:type="paragraph" w:styleId="Footer">
    <w:name w:val="footer"/>
    <w:basedOn w:val="Normal"/>
    <w:link w:val="FooterChar"/>
    <w:uiPriority w:val="99"/>
    <w:unhideWhenUsed/>
    <w:rsid w:val="00AD0E46"/>
    <w:pPr>
      <w:tabs>
        <w:tab w:val="center" w:pos="4536"/>
        <w:tab w:val="right" w:pos="9072"/>
      </w:tabs>
      <w:spacing w:after="200" w:line="276" w:lineRule="auto"/>
    </w:pPr>
    <w:rPr>
      <w:rFonts w:ascii="Arial" w:eastAsia="Calibri" w:hAnsi="Arial" w:cs="Times New Roman"/>
      <w:lang w:val="de-DE"/>
    </w:rPr>
  </w:style>
  <w:style w:type="character" w:customStyle="1" w:styleId="FooterChar">
    <w:name w:val="Footer Char"/>
    <w:basedOn w:val="DefaultParagraphFont"/>
    <w:link w:val="Footer"/>
    <w:uiPriority w:val="99"/>
    <w:rsid w:val="00AD0E46"/>
    <w:rPr>
      <w:rFonts w:ascii="Arial" w:eastAsia="Calibri" w:hAnsi="Arial" w:cs="Times New Roman"/>
      <w:lang w:val="de-DE"/>
    </w:rPr>
  </w:style>
  <w:style w:type="character" w:customStyle="1" w:styleId="displayfix">
    <w:name w:val="displayfix"/>
    <w:basedOn w:val="DefaultParagraphFont"/>
    <w:rsid w:val="00AD0E46"/>
  </w:style>
  <w:style w:type="paragraph" w:styleId="FootnoteText">
    <w:name w:val="footnote text"/>
    <w:basedOn w:val="Normal"/>
    <w:link w:val="FootnoteTextChar"/>
    <w:uiPriority w:val="99"/>
    <w:semiHidden/>
    <w:unhideWhenUsed/>
    <w:rsid w:val="00E04D8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4D82"/>
    <w:rPr>
      <w:sz w:val="20"/>
      <w:szCs w:val="20"/>
    </w:rPr>
  </w:style>
  <w:style w:type="character" w:styleId="FootnoteReference">
    <w:name w:val="footnote reference"/>
    <w:basedOn w:val="DefaultParagraphFont"/>
    <w:uiPriority w:val="99"/>
    <w:semiHidden/>
    <w:unhideWhenUsed/>
    <w:rsid w:val="00E04D82"/>
    <w:rPr>
      <w:vertAlign w:val="superscript"/>
    </w:rPr>
  </w:style>
  <w:style w:type="character" w:styleId="Hyperlink">
    <w:name w:val="Hyperlink"/>
    <w:basedOn w:val="DefaultParagraphFont"/>
    <w:uiPriority w:val="99"/>
    <w:unhideWhenUsed/>
    <w:rsid w:val="00ED436C"/>
    <w:rPr>
      <w:color w:val="0000FF"/>
      <w:u w:val="single"/>
    </w:rPr>
  </w:style>
  <w:style w:type="character" w:styleId="Emphasis">
    <w:name w:val="Emphasis"/>
    <w:basedOn w:val="DefaultParagraphFont"/>
    <w:uiPriority w:val="20"/>
    <w:qFormat/>
    <w:rsid w:val="003B6D8D"/>
    <w:rPr>
      <w:i/>
      <w:iCs/>
    </w:rPr>
  </w:style>
  <w:style w:type="paragraph" w:styleId="PlainText">
    <w:name w:val="Plain Text"/>
    <w:basedOn w:val="Normal"/>
    <w:link w:val="PlainTextChar"/>
    <w:uiPriority w:val="99"/>
    <w:unhideWhenUsed/>
    <w:rsid w:val="003B6D8D"/>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B6D8D"/>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7999547">
      <w:bodyDiv w:val="1"/>
      <w:marLeft w:val="0"/>
      <w:marRight w:val="0"/>
      <w:marTop w:val="0"/>
      <w:marBottom w:val="0"/>
      <w:divBdr>
        <w:top w:val="none" w:sz="0" w:space="0" w:color="auto"/>
        <w:left w:val="none" w:sz="0" w:space="0" w:color="auto"/>
        <w:bottom w:val="none" w:sz="0" w:space="0" w:color="auto"/>
        <w:right w:val="none" w:sz="0" w:space="0" w:color="auto"/>
      </w:divBdr>
      <w:divsChild>
        <w:div w:id="837774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x.doi.org/10.15463/ie1418.107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BB33C862-5B7A-4A71-A99C-D6FE518807F5}">
  <ds:schemaRefs>
    <ds:schemaRef ds:uri="http://schemas.openxmlformats.org/officeDocument/2006/bibliography"/>
  </ds:schemaRefs>
</ds:datastoreItem>
</file>

<file path=customXml/itemProps2.xml><?xml version="1.0" encoding="utf-8"?>
<ds:datastoreItem xmlns:ds="http://schemas.openxmlformats.org/officeDocument/2006/customXml" ds:itemID="{DE7D0B08-ABCE-455A-9E68-67EEEB3A44D7}"/>
</file>

<file path=customXml/itemProps3.xml><?xml version="1.0" encoding="utf-8"?>
<ds:datastoreItem xmlns:ds="http://schemas.openxmlformats.org/officeDocument/2006/customXml" ds:itemID="{553D5BDC-BC32-4AF0-82CE-BAAD8665C821}"/>
</file>

<file path=customXml/itemProps4.xml><?xml version="1.0" encoding="utf-8"?>
<ds:datastoreItem xmlns:ds="http://schemas.openxmlformats.org/officeDocument/2006/customXml" ds:itemID="{FE660EE7-624E-4416-8EC9-2015533A7745}"/>
</file>

<file path=docProps/app.xml><?xml version="1.0" encoding="utf-8"?>
<Properties xmlns="http://schemas.openxmlformats.org/officeDocument/2006/extended-properties" xmlns:vt="http://schemas.openxmlformats.org/officeDocument/2006/docPropsVTypes">
  <Template>Normal</Template>
  <TotalTime>13772</TotalTime>
  <Pages>14</Pages>
  <Words>4785</Words>
  <Characters>27276</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Reynaud</dc:creator>
  <cp:keywords/>
  <dc:description/>
  <cp:lastModifiedBy>Daniel Reynaud</cp:lastModifiedBy>
  <cp:revision>60</cp:revision>
  <dcterms:created xsi:type="dcterms:W3CDTF">2021-02-12T01:08:00Z</dcterms:created>
  <dcterms:modified xsi:type="dcterms:W3CDTF">2021-05-03T05:41:00Z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