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652C3" w14:textId="77777777" w:rsidR="00175F85" w:rsidRPr="00B8699C" w:rsidRDefault="0066773A" w:rsidP="00246A4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The influence of h</w:t>
      </w:r>
      <w:r w:rsidR="00F07DB4">
        <w:rPr>
          <w:rFonts w:ascii="Arial" w:hAnsi="Arial" w:cs="Arial"/>
          <w:b/>
          <w:sz w:val="28"/>
          <w:szCs w:val="28"/>
        </w:rPr>
        <w:t>uman support</w:t>
      </w:r>
      <w:r>
        <w:rPr>
          <w:rFonts w:ascii="Arial" w:hAnsi="Arial" w:cs="Arial"/>
          <w:b/>
          <w:sz w:val="28"/>
          <w:szCs w:val="28"/>
        </w:rPr>
        <w:t xml:space="preserve"> on the </w:t>
      </w:r>
      <w:r w:rsidR="00BF17CB" w:rsidRPr="00BF17CB">
        <w:rPr>
          <w:rFonts w:ascii="Arial" w:hAnsi="Arial" w:cs="Arial"/>
          <w:b/>
          <w:sz w:val="28"/>
          <w:szCs w:val="28"/>
        </w:rPr>
        <w:t xml:space="preserve">effectiveness of an online mental </w:t>
      </w:r>
      <w:r>
        <w:rPr>
          <w:rFonts w:ascii="Arial" w:hAnsi="Arial" w:cs="Arial"/>
          <w:b/>
          <w:sz w:val="28"/>
          <w:szCs w:val="28"/>
        </w:rPr>
        <w:t>wellbeing</w:t>
      </w:r>
      <w:r w:rsidRPr="00BF17CB">
        <w:rPr>
          <w:rFonts w:ascii="Arial" w:hAnsi="Arial" w:cs="Arial"/>
          <w:b/>
          <w:sz w:val="28"/>
          <w:szCs w:val="28"/>
        </w:rPr>
        <w:t xml:space="preserve"> </w:t>
      </w:r>
      <w:r w:rsidR="00F07DB4">
        <w:rPr>
          <w:rFonts w:ascii="Arial" w:hAnsi="Arial" w:cs="Arial"/>
          <w:b/>
          <w:sz w:val="28"/>
          <w:szCs w:val="28"/>
        </w:rPr>
        <w:t xml:space="preserve">intervention </w:t>
      </w:r>
    </w:p>
    <w:p w14:paraId="5161B710" w14:textId="0ADCCA3F" w:rsidR="006603EE" w:rsidRPr="00224D92" w:rsidRDefault="006603EE" w:rsidP="00246A41">
      <w:pPr>
        <w:rPr>
          <w:rFonts w:ascii="Arial" w:hAnsi="Arial" w:cs="Arial"/>
          <w:vertAlign w:val="superscript"/>
        </w:rPr>
      </w:pPr>
      <w:r w:rsidRPr="004E7D86">
        <w:rPr>
          <w:rFonts w:ascii="Arial" w:hAnsi="Arial" w:cs="Arial"/>
          <w:u w:val="single"/>
        </w:rPr>
        <w:t>Renfrew, M</w:t>
      </w:r>
      <w:r w:rsidR="002754A2">
        <w:rPr>
          <w:rFonts w:ascii="Arial" w:hAnsi="Arial" w:cs="Arial"/>
          <w:u w:val="single"/>
        </w:rPr>
        <w:t>elanie</w:t>
      </w:r>
      <w:r>
        <w:rPr>
          <w:rFonts w:ascii="Arial" w:hAnsi="Arial" w:cs="Arial"/>
          <w:u w:val="single"/>
          <w:vertAlign w:val="superscript"/>
        </w:rPr>
        <w:t>1</w:t>
      </w:r>
      <w:r w:rsidRPr="004E7D86">
        <w:rPr>
          <w:rFonts w:ascii="Arial" w:hAnsi="Arial" w:cs="Arial"/>
        </w:rPr>
        <w:t>, Morton, D</w:t>
      </w:r>
      <w:r w:rsidR="002754A2">
        <w:rPr>
          <w:rFonts w:ascii="Arial" w:hAnsi="Arial" w:cs="Arial"/>
        </w:rPr>
        <w:t>arren</w:t>
      </w:r>
      <w:r>
        <w:rPr>
          <w:rFonts w:ascii="Arial" w:hAnsi="Arial" w:cs="Arial"/>
          <w:vertAlign w:val="superscript"/>
        </w:rPr>
        <w:t>1</w:t>
      </w:r>
      <w:r w:rsidRPr="004E7D8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Morton, J</w:t>
      </w:r>
      <w:r w:rsidR="002754A2">
        <w:rPr>
          <w:rFonts w:ascii="Arial" w:hAnsi="Arial" w:cs="Arial"/>
        </w:rPr>
        <w:t>ason</w:t>
      </w:r>
      <w:r>
        <w:rPr>
          <w:rFonts w:ascii="Arial" w:hAnsi="Arial" w:cs="Arial"/>
          <w:vertAlign w:val="superscript"/>
        </w:rPr>
        <w:t>1</w:t>
      </w:r>
      <w:r w:rsidRPr="004E7D86">
        <w:rPr>
          <w:rFonts w:ascii="Arial" w:hAnsi="Arial" w:cs="Arial"/>
        </w:rPr>
        <w:t xml:space="preserve">, Hinze, </w:t>
      </w:r>
      <w:r w:rsidR="002754A2">
        <w:rPr>
          <w:rFonts w:ascii="Arial" w:hAnsi="Arial" w:cs="Arial"/>
        </w:rPr>
        <w:t>Jason</w:t>
      </w:r>
      <w:r>
        <w:rPr>
          <w:rFonts w:ascii="Arial" w:hAnsi="Arial" w:cs="Arial"/>
          <w:vertAlign w:val="superscript"/>
        </w:rPr>
        <w:t>1</w:t>
      </w:r>
      <w:r w:rsidRPr="004E7D86">
        <w:rPr>
          <w:rFonts w:ascii="Arial" w:hAnsi="Arial" w:cs="Arial"/>
        </w:rPr>
        <w:t>, Beamish P</w:t>
      </w:r>
      <w:r w:rsidR="002754A2">
        <w:rPr>
          <w:rFonts w:ascii="Arial" w:hAnsi="Arial" w:cs="Arial"/>
        </w:rPr>
        <w:t>eter</w:t>
      </w:r>
      <w:r>
        <w:rPr>
          <w:rFonts w:ascii="Arial" w:hAnsi="Arial" w:cs="Arial"/>
          <w:vertAlign w:val="superscript"/>
        </w:rPr>
        <w:t>1</w:t>
      </w:r>
      <w:r w:rsidRPr="004E7D86">
        <w:rPr>
          <w:rFonts w:ascii="Arial" w:hAnsi="Arial" w:cs="Arial"/>
        </w:rPr>
        <w:t>, Przybylko, G</w:t>
      </w:r>
      <w:r w:rsidR="002754A2">
        <w:rPr>
          <w:rFonts w:ascii="Arial" w:hAnsi="Arial" w:cs="Arial"/>
        </w:rPr>
        <w:t>eraldine</w:t>
      </w:r>
      <w:r>
        <w:rPr>
          <w:rFonts w:ascii="Arial" w:hAnsi="Arial" w:cs="Arial"/>
          <w:vertAlign w:val="superscript"/>
        </w:rPr>
        <w:t>1</w:t>
      </w:r>
      <w:r w:rsidR="00224D92">
        <w:rPr>
          <w:rFonts w:ascii="Arial" w:hAnsi="Arial" w:cs="Arial"/>
        </w:rPr>
        <w:t>, Craig, Bevan</w:t>
      </w:r>
      <w:r w:rsidR="00224D92">
        <w:rPr>
          <w:rFonts w:ascii="Arial" w:hAnsi="Arial" w:cs="Arial"/>
          <w:vertAlign w:val="superscript"/>
        </w:rPr>
        <w:t>1</w:t>
      </w:r>
    </w:p>
    <w:p w14:paraId="2CB8D1CE" w14:textId="77777777" w:rsidR="006603EE" w:rsidRPr="0023373B" w:rsidRDefault="006603EE" w:rsidP="00246A41">
      <w:pPr>
        <w:rPr>
          <w:rFonts w:ascii="Arial" w:hAnsi="Arial" w:cs="Arial"/>
        </w:rPr>
      </w:pPr>
    </w:p>
    <w:p w14:paraId="4955A261" w14:textId="77777777" w:rsidR="006603EE" w:rsidRPr="004E7D86" w:rsidRDefault="006603EE" w:rsidP="00C16297">
      <w:pPr>
        <w:spacing w:after="12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  <w:vertAlign w:val="superscript"/>
        </w:rPr>
        <w:t>1</w:t>
      </w:r>
      <w:r w:rsidRPr="004E7D86">
        <w:rPr>
          <w:rFonts w:ascii="Arial" w:hAnsi="Arial" w:cs="Arial"/>
          <w:i/>
        </w:rPr>
        <w:t>Avondale College of Higher Education</w:t>
      </w:r>
    </w:p>
    <w:p w14:paraId="75433535" w14:textId="77777777" w:rsidR="006603EE" w:rsidRPr="004E7D86" w:rsidRDefault="006603EE" w:rsidP="00C16297">
      <w:pPr>
        <w:spacing w:after="120" w:line="240" w:lineRule="auto"/>
        <w:rPr>
          <w:rFonts w:ascii="Arial" w:hAnsi="Arial" w:cs="Arial"/>
          <w:i/>
        </w:rPr>
      </w:pPr>
      <w:r w:rsidRPr="004E7D86">
        <w:rPr>
          <w:rFonts w:ascii="Arial" w:hAnsi="Arial" w:cs="Arial"/>
          <w:i/>
        </w:rPr>
        <w:t>582 Freemans Drive, Cooranbong,</w:t>
      </w:r>
      <w:r>
        <w:rPr>
          <w:rFonts w:ascii="Arial" w:hAnsi="Arial" w:cs="Arial"/>
          <w:i/>
        </w:rPr>
        <w:t xml:space="preserve"> NSW, 2265,</w:t>
      </w:r>
      <w:r w:rsidRPr="004E7D86">
        <w:rPr>
          <w:rFonts w:ascii="Arial" w:hAnsi="Arial" w:cs="Arial"/>
          <w:i/>
        </w:rPr>
        <w:t xml:space="preserve"> Australia.</w:t>
      </w:r>
    </w:p>
    <w:p w14:paraId="2E5D2785" w14:textId="77777777" w:rsidR="006603EE" w:rsidRPr="004E7D86" w:rsidRDefault="006603EE" w:rsidP="00246A41">
      <w:pPr>
        <w:rPr>
          <w:rFonts w:ascii="Arial" w:hAnsi="Arial" w:cs="Arial"/>
        </w:rPr>
      </w:pPr>
    </w:p>
    <w:p w14:paraId="46C1D722" w14:textId="77777777" w:rsidR="002754A2" w:rsidRDefault="002754A2" w:rsidP="00246A4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Purpose: </w:t>
      </w:r>
      <w:r w:rsidR="00BF17CB" w:rsidRPr="00BF17CB">
        <w:rPr>
          <w:rFonts w:ascii="Arial" w:hAnsi="Arial" w:cs="Arial"/>
          <w:bCs/>
        </w:rPr>
        <w:t>To compare the influence of three modes of human support on the outcomes of a</w:t>
      </w:r>
      <w:r w:rsidR="0066773A">
        <w:rPr>
          <w:rFonts w:ascii="Arial" w:hAnsi="Arial" w:cs="Arial"/>
          <w:bCs/>
        </w:rPr>
        <w:t>n online</w:t>
      </w:r>
      <w:r w:rsidR="00BF17CB" w:rsidRPr="00BF17CB">
        <w:rPr>
          <w:rFonts w:ascii="Arial" w:hAnsi="Arial" w:cs="Arial"/>
          <w:bCs/>
        </w:rPr>
        <w:t>, lifestyle-focused mental health promotion intervention</w:t>
      </w:r>
      <w:r w:rsidR="00F07DB4">
        <w:rPr>
          <w:rFonts w:ascii="Arial" w:hAnsi="Arial" w:cs="Arial"/>
          <w:bCs/>
        </w:rPr>
        <w:t>.</w:t>
      </w:r>
    </w:p>
    <w:p w14:paraId="15670793" w14:textId="77777777" w:rsidR="006603EE" w:rsidRPr="00AD0BB4" w:rsidRDefault="00301ECE" w:rsidP="00246A41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b/>
        </w:rPr>
        <w:t>Background</w:t>
      </w:r>
      <w:r w:rsidR="006603EE" w:rsidRPr="004E7D86">
        <w:rPr>
          <w:rFonts w:ascii="Arial" w:hAnsi="Arial" w:cs="Arial"/>
          <w:b/>
        </w:rPr>
        <w:t>:</w:t>
      </w:r>
      <w:r w:rsidR="006603EE" w:rsidRPr="004E7D86">
        <w:rPr>
          <w:rFonts w:ascii="Arial" w:hAnsi="Arial" w:cs="Arial"/>
        </w:rPr>
        <w:t xml:space="preserve"> </w:t>
      </w:r>
      <w:r w:rsidR="00A75EC9">
        <w:rPr>
          <w:rFonts w:ascii="Arial" w:hAnsi="Arial" w:cs="Arial"/>
        </w:rPr>
        <w:t xml:space="preserve">There is a need for efficacious lifestyle interventions </w:t>
      </w:r>
      <w:r w:rsidR="0066773A">
        <w:rPr>
          <w:rFonts w:ascii="Arial" w:hAnsi="Arial" w:cs="Arial"/>
        </w:rPr>
        <w:t xml:space="preserve">to </w:t>
      </w:r>
      <w:r w:rsidR="00A75EC9">
        <w:rPr>
          <w:rFonts w:ascii="Arial" w:hAnsi="Arial" w:cs="Arial"/>
        </w:rPr>
        <w:t xml:space="preserve">promote the mental </w:t>
      </w:r>
      <w:r w:rsidR="002754A2">
        <w:rPr>
          <w:rFonts w:ascii="Arial" w:hAnsi="Arial" w:cs="Arial"/>
        </w:rPr>
        <w:t>wellbeing</w:t>
      </w:r>
      <w:r w:rsidR="00F7075C">
        <w:rPr>
          <w:rFonts w:ascii="Arial" w:hAnsi="Arial" w:cs="Arial"/>
        </w:rPr>
        <w:t xml:space="preserve"> </w:t>
      </w:r>
      <w:r w:rsidR="00A75EC9">
        <w:rPr>
          <w:rFonts w:ascii="Arial" w:hAnsi="Arial" w:cs="Arial"/>
        </w:rPr>
        <w:t xml:space="preserve">of both healthy and clinical cohorts. </w:t>
      </w:r>
      <w:r w:rsidR="006603EE" w:rsidRPr="00ED74E6">
        <w:rPr>
          <w:rFonts w:ascii="Arial" w:hAnsi="Arial" w:cs="Arial"/>
        </w:rPr>
        <w:t xml:space="preserve">Evidence regarding </w:t>
      </w:r>
      <w:r w:rsidR="00A75EC9">
        <w:rPr>
          <w:rFonts w:ascii="Arial" w:hAnsi="Arial" w:cs="Arial"/>
        </w:rPr>
        <w:t xml:space="preserve">the </w:t>
      </w:r>
      <w:r w:rsidR="006603EE">
        <w:rPr>
          <w:rFonts w:ascii="Arial" w:hAnsi="Arial" w:cs="Arial"/>
        </w:rPr>
        <w:t>usefulness</w:t>
      </w:r>
      <w:r w:rsidR="006603EE" w:rsidRPr="00ED74E6">
        <w:rPr>
          <w:rFonts w:ascii="Arial" w:hAnsi="Arial" w:cs="Arial"/>
        </w:rPr>
        <w:t xml:space="preserve"> of </w:t>
      </w:r>
      <w:r w:rsidR="00A75EC9">
        <w:rPr>
          <w:rFonts w:ascii="Arial" w:hAnsi="Arial" w:cs="Arial"/>
        </w:rPr>
        <w:t xml:space="preserve">adding </w:t>
      </w:r>
      <w:r w:rsidR="006603EE" w:rsidRPr="00ED74E6">
        <w:rPr>
          <w:rFonts w:ascii="Arial" w:hAnsi="Arial" w:cs="Arial"/>
        </w:rPr>
        <w:t xml:space="preserve">human support (i.e. guidance) to improve </w:t>
      </w:r>
      <w:r w:rsidR="00A75EC9">
        <w:rPr>
          <w:rFonts w:ascii="Arial" w:hAnsi="Arial" w:cs="Arial"/>
        </w:rPr>
        <w:t xml:space="preserve">the </w:t>
      </w:r>
      <w:r w:rsidR="006603EE" w:rsidRPr="00ED74E6">
        <w:rPr>
          <w:rFonts w:ascii="Arial" w:hAnsi="Arial" w:cs="Arial"/>
        </w:rPr>
        <w:t xml:space="preserve">outcomes </w:t>
      </w:r>
      <w:r w:rsidR="00A75EC9">
        <w:rPr>
          <w:rFonts w:ascii="Arial" w:hAnsi="Arial" w:cs="Arial"/>
        </w:rPr>
        <w:t>of</w:t>
      </w:r>
      <w:r w:rsidR="00A75EC9" w:rsidRPr="00ED74E6">
        <w:rPr>
          <w:rFonts w:ascii="Arial" w:hAnsi="Arial" w:cs="Arial"/>
        </w:rPr>
        <w:t xml:space="preserve"> </w:t>
      </w:r>
      <w:r w:rsidR="0066773A">
        <w:rPr>
          <w:rFonts w:ascii="Arial" w:hAnsi="Arial" w:cs="Arial"/>
        </w:rPr>
        <w:t>online</w:t>
      </w:r>
      <w:r w:rsidR="006603EE" w:rsidRPr="00ED74E6">
        <w:rPr>
          <w:rFonts w:ascii="Arial" w:hAnsi="Arial" w:cs="Arial"/>
        </w:rPr>
        <w:t xml:space="preserve"> interventions for clinical populations is mixed</w:t>
      </w:r>
      <w:r w:rsidR="00B8699C">
        <w:rPr>
          <w:rFonts w:ascii="Arial" w:hAnsi="Arial" w:cs="Arial"/>
        </w:rPr>
        <w:t>,</w:t>
      </w:r>
      <w:r w:rsidR="006603EE">
        <w:rPr>
          <w:rFonts w:ascii="Arial" w:hAnsi="Arial" w:cs="Arial"/>
          <w:vertAlign w:val="superscript"/>
        </w:rPr>
        <w:t>1-3</w:t>
      </w:r>
      <w:r w:rsidR="006603EE" w:rsidRPr="00ED74E6">
        <w:rPr>
          <w:rFonts w:ascii="Arial" w:hAnsi="Arial" w:cs="Arial"/>
        </w:rPr>
        <w:t xml:space="preserve"> </w:t>
      </w:r>
      <w:r w:rsidR="008A7D6A">
        <w:rPr>
          <w:rFonts w:ascii="Arial" w:hAnsi="Arial" w:cs="Arial"/>
        </w:rPr>
        <w:t>however</w:t>
      </w:r>
      <w:r w:rsidR="00A75EC9">
        <w:rPr>
          <w:rFonts w:ascii="Arial" w:hAnsi="Arial" w:cs="Arial"/>
        </w:rPr>
        <w:t xml:space="preserve"> </w:t>
      </w:r>
      <w:r w:rsidR="006603EE" w:rsidRPr="00ED74E6">
        <w:rPr>
          <w:rFonts w:ascii="Arial" w:hAnsi="Arial" w:cs="Arial"/>
        </w:rPr>
        <w:t xml:space="preserve">little is known about </w:t>
      </w:r>
      <w:r w:rsidR="00A75EC9">
        <w:rPr>
          <w:rFonts w:ascii="Arial" w:hAnsi="Arial" w:cs="Arial"/>
        </w:rPr>
        <w:t xml:space="preserve">healthy cohorts. </w:t>
      </w:r>
    </w:p>
    <w:p w14:paraId="2C9A4C2C" w14:textId="29AC675F" w:rsidR="006603EE" w:rsidRPr="004E7D86" w:rsidRDefault="006603EE" w:rsidP="00246A41">
      <w:pPr>
        <w:rPr>
          <w:rFonts w:ascii="Arial" w:hAnsi="Arial" w:cs="Arial"/>
        </w:rPr>
      </w:pPr>
      <w:r>
        <w:rPr>
          <w:rFonts w:ascii="Arial" w:hAnsi="Arial" w:cs="Arial"/>
          <w:b/>
        </w:rPr>
        <w:t>Methods</w:t>
      </w:r>
      <w:r w:rsidRPr="004E7D86">
        <w:rPr>
          <w:rFonts w:ascii="Arial" w:hAnsi="Arial" w:cs="Arial"/>
          <w:b/>
        </w:rPr>
        <w:t>:</w:t>
      </w:r>
      <w:r w:rsidRPr="004E7D86">
        <w:rPr>
          <w:rFonts w:ascii="Arial" w:hAnsi="Arial" w:cs="Arial"/>
        </w:rPr>
        <w:t xml:space="preserve"> </w:t>
      </w:r>
      <w:r w:rsidR="00EB1D04">
        <w:rPr>
          <w:rFonts w:ascii="Arial" w:hAnsi="Arial" w:cs="Arial"/>
        </w:rPr>
        <w:t>A total of 458 participants</w:t>
      </w:r>
      <w:r w:rsidR="002754A2">
        <w:rPr>
          <w:rFonts w:ascii="Arial" w:hAnsi="Arial" w:cs="Arial"/>
        </w:rPr>
        <w:t xml:space="preserve"> </w:t>
      </w:r>
      <w:r w:rsidR="0066773A">
        <w:rPr>
          <w:rFonts w:ascii="Arial" w:hAnsi="Arial" w:cs="Arial"/>
        </w:rPr>
        <w:t xml:space="preserve">self-selected </w:t>
      </w:r>
      <w:r w:rsidR="00D473F3">
        <w:rPr>
          <w:rFonts w:ascii="Arial" w:hAnsi="Arial" w:cs="Arial"/>
        </w:rPr>
        <w:t xml:space="preserve">to </w:t>
      </w:r>
      <w:r w:rsidR="0066773A">
        <w:rPr>
          <w:rFonts w:ascii="Arial" w:hAnsi="Arial" w:cs="Arial"/>
        </w:rPr>
        <w:t>participate in a</w:t>
      </w:r>
      <w:r w:rsidR="00032676">
        <w:rPr>
          <w:rFonts w:ascii="Arial" w:hAnsi="Arial" w:cs="Arial"/>
        </w:rPr>
        <w:t xml:space="preserve"> </w:t>
      </w:r>
      <w:r w:rsidR="00A75EC9">
        <w:rPr>
          <w:rFonts w:ascii="Arial" w:hAnsi="Arial" w:cs="Arial"/>
        </w:rPr>
        <w:t>10-week</w:t>
      </w:r>
      <w:r w:rsidR="0066773A">
        <w:rPr>
          <w:rFonts w:ascii="Arial" w:hAnsi="Arial" w:cs="Arial"/>
        </w:rPr>
        <w:t xml:space="preserve"> online</w:t>
      </w:r>
      <w:r w:rsidR="00990B30">
        <w:rPr>
          <w:rFonts w:ascii="Arial" w:hAnsi="Arial" w:cs="Arial"/>
        </w:rPr>
        <w:t>,</w:t>
      </w:r>
      <w:r w:rsidR="00A75EC9">
        <w:rPr>
          <w:rFonts w:ascii="Arial" w:hAnsi="Arial" w:cs="Arial"/>
        </w:rPr>
        <w:t xml:space="preserve"> multimodal lifestyle intervention</w:t>
      </w:r>
      <w:r w:rsidR="0066773A">
        <w:rPr>
          <w:rFonts w:ascii="Arial" w:hAnsi="Arial" w:cs="Arial"/>
        </w:rPr>
        <w:t xml:space="preserve"> that addressed mental wellbeing</w:t>
      </w:r>
      <w:r w:rsidR="00A75EC9">
        <w:rPr>
          <w:rFonts w:ascii="Arial" w:hAnsi="Arial" w:cs="Arial"/>
        </w:rPr>
        <w:t xml:space="preserve">. The participants </w:t>
      </w:r>
      <w:r w:rsidRPr="00ED74E6">
        <w:rPr>
          <w:rFonts w:ascii="Arial" w:hAnsi="Arial" w:cs="Arial"/>
        </w:rPr>
        <w:t>were randomi</w:t>
      </w:r>
      <w:r w:rsidR="00061FBC">
        <w:rPr>
          <w:rFonts w:ascii="Arial" w:hAnsi="Arial" w:cs="Arial"/>
        </w:rPr>
        <w:t>z</w:t>
      </w:r>
      <w:r w:rsidRPr="00ED74E6">
        <w:rPr>
          <w:rFonts w:ascii="Arial" w:hAnsi="Arial" w:cs="Arial"/>
        </w:rPr>
        <w:t xml:space="preserve">ed into three groups, differentiated by support mode: </w:t>
      </w:r>
      <w:r w:rsidR="00F07DB4">
        <w:rPr>
          <w:rFonts w:ascii="Arial" w:hAnsi="Arial" w:cs="Arial"/>
        </w:rPr>
        <w:t>s</w:t>
      </w:r>
      <w:r w:rsidRPr="00ED74E6">
        <w:rPr>
          <w:rFonts w:ascii="Arial" w:hAnsi="Arial" w:cs="Arial"/>
        </w:rPr>
        <w:t>tandard</w:t>
      </w:r>
      <w:r w:rsidR="00224D92">
        <w:rPr>
          <w:rFonts w:ascii="Arial" w:hAnsi="Arial" w:cs="Arial"/>
        </w:rPr>
        <w:t xml:space="preserve"> - </w:t>
      </w:r>
      <w:r w:rsidRPr="00ED74E6">
        <w:rPr>
          <w:rFonts w:ascii="Arial" w:hAnsi="Arial" w:cs="Arial"/>
        </w:rPr>
        <w:t>automated emails</w:t>
      </w:r>
      <w:r w:rsidR="00A75EC9">
        <w:rPr>
          <w:rFonts w:ascii="Arial" w:hAnsi="Arial" w:cs="Arial"/>
        </w:rPr>
        <w:t xml:space="preserve"> only</w:t>
      </w:r>
      <w:r w:rsidRPr="00ED74E6">
        <w:rPr>
          <w:rFonts w:ascii="Arial" w:hAnsi="Arial" w:cs="Arial"/>
        </w:rPr>
        <w:t xml:space="preserve"> (S);</w:t>
      </w:r>
      <w:r>
        <w:rPr>
          <w:rFonts w:ascii="Arial" w:hAnsi="Arial" w:cs="Arial"/>
        </w:rPr>
        <w:t xml:space="preserve"> </w:t>
      </w:r>
      <w:r w:rsidR="00F07DB4">
        <w:rPr>
          <w:rFonts w:ascii="Arial" w:hAnsi="Arial" w:cs="Arial"/>
        </w:rPr>
        <w:t>s</w:t>
      </w:r>
      <w:r w:rsidRPr="00ED74E6">
        <w:rPr>
          <w:rFonts w:ascii="Arial" w:hAnsi="Arial" w:cs="Arial"/>
        </w:rPr>
        <w:t xml:space="preserve">tandard plus personalised SMS messages (S+pSMS); </w:t>
      </w:r>
      <w:r w:rsidR="00F07DB4">
        <w:rPr>
          <w:rFonts w:ascii="Arial" w:hAnsi="Arial" w:cs="Arial"/>
        </w:rPr>
        <w:t>s</w:t>
      </w:r>
      <w:r w:rsidRPr="00ED74E6">
        <w:rPr>
          <w:rFonts w:ascii="Arial" w:hAnsi="Arial" w:cs="Arial"/>
        </w:rPr>
        <w:t xml:space="preserve">tandard plus </w:t>
      </w:r>
      <w:r w:rsidR="00224D92">
        <w:rPr>
          <w:rFonts w:ascii="Arial" w:hAnsi="Arial" w:cs="Arial"/>
        </w:rPr>
        <w:t>videoconference support</w:t>
      </w:r>
      <w:r w:rsidRPr="00ED74E6">
        <w:rPr>
          <w:rFonts w:ascii="Arial" w:hAnsi="Arial" w:cs="Arial"/>
        </w:rPr>
        <w:t xml:space="preserve"> (S+</w:t>
      </w:r>
      <w:r w:rsidR="00224D92">
        <w:rPr>
          <w:rFonts w:ascii="Arial" w:hAnsi="Arial" w:cs="Arial"/>
        </w:rPr>
        <w:t>VCS</w:t>
      </w:r>
      <w:r w:rsidRPr="00ED74E6">
        <w:rPr>
          <w:rFonts w:ascii="Arial" w:hAnsi="Arial" w:cs="Arial"/>
        </w:rPr>
        <w:t xml:space="preserve">). </w:t>
      </w:r>
      <w:r w:rsidR="00A75EC9">
        <w:rPr>
          <w:rFonts w:ascii="Arial" w:hAnsi="Arial" w:cs="Arial"/>
        </w:rPr>
        <w:t xml:space="preserve">At </w:t>
      </w:r>
      <w:r w:rsidR="00990B30">
        <w:rPr>
          <w:rFonts w:ascii="Arial" w:hAnsi="Arial" w:cs="Arial"/>
        </w:rPr>
        <w:t>pre- and post-</w:t>
      </w:r>
      <w:r w:rsidR="00A75EC9">
        <w:rPr>
          <w:rFonts w:ascii="Arial" w:hAnsi="Arial" w:cs="Arial"/>
        </w:rPr>
        <w:t>intervention</w:t>
      </w:r>
      <w:r w:rsidR="00990B30">
        <w:rPr>
          <w:rFonts w:ascii="Arial" w:hAnsi="Arial" w:cs="Arial"/>
        </w:rPr>
        <w:t>,</w:t>
      </w:r>
      <w:r w:rsidR="00A75EC9">
        <w:rPr>
          <w:rFonts w:ascii="Arial" w:hAnsi="Arial" w:cs="Arial"/>
        </w:rPr>
        <w:t xml:space="preserve"> the participants completed the following measures: the </w:t>
      </w:r>
      <w:r w:rsidRPr="00ED74E6">
        <w:rPr>
          <w:rFonts w:ascii="Arial" w:hAnsi="Arial" w:cs="Arial"/>
        </w:rPr>
        <w:t>‘mental health’ and ‘vitality’ sub-scales from the Short Form Health Survey (SF-36)</w:t>
      </w:r>
      <w:r w:rsidR="00A75EC9">
        <w:rPr>
          <w:rFonts w:ascii="Arial" w:hAnsi="Arial" w:cs="Arial"/>
        </w:rPr>
        <w:t>;</w:t>
      </w:r>
      <w:r w:rsidRPr="00ED74E6">
        <w:rPr>
          <w:rFonts w:ascii="Arial" w:hAnsi="Arial" w:cs="Arial"/>
        </w:rPr>
        <w:t xml:space="preserve"> Depression Anxiety and Stress Scales (DASS-21)</w:t>
      </w:r>
      <w:r w:rsidR="00A75EC9">
        <w:rPr>
          <w:rFonts w:ascii="Arial" w:hAnsi="Arial" w:cs="Arial"/>
        </w:rPr>
        <w:t xml:space="preserve">; </w:t>
      </w:r>
      <w:r w:rsidRPr="00ED74E6">
        <w:rPr>
          <w:rFonts w:ascii="Arial" w:hAnsi="Arial" w:cs="Arial"/>
        </w:rPr>
        <w:t>Satisfaction With Life</w:t>
      </w:r>
      <w:r w:rsidR="00D148FC">
        <w:rPr>
          <w:rFonts w:ascii="Arial" w:hAnsi="Arial" w:cs="Arial"/>
        </w:rPr>
        <w:t xml:space="preserve"> </w:t>
      </w:r>
      <w:r w:rsidR="00580FDB">
        <w:rPr>
          <w:rFonts w:ascii="Arial" w:hAnsi="Arial" w:cs="Arial"/>
        </w:rPr>
        <w:t xml:space="preserve">(SWL) </w:t>
      </w:r>
      <w:r w:rsidR="00D148FC">
        <w:rPr>
          <w:rFonts w:ascii="Arial" w:hAnsi="Arial" w:cs="Arial"/>
        </w:rPr>
        <w:t>scale;</w:t>
      </w:r>
      <w:r w:rsidRPr="00ED74E6">
        <w:rPr>
          <w:rFonts w:ascii="Arial" w:hAnsi="Arial" w:cs="Arial"/>
        </w:rPr>
        <w:t xml:space="preserve"> and Flourishing scale. </w:t>
      </w:r>
    </w:p>
    <w:p w14:paraId="36690F8C" w14:textId="41EC79E0" w:rsidR="006603EE" w:rsidRPr="004E7D86" w:rsidRDefault="006603EE" w:rsidP="007B66D9">
      <w:pPr>
        <w:rPr>
          <w:rFonts w:ascii="Arial" w:hAnsi="Arial" w:cs="Arial"/>
        </w:rPr>
      </w:pPr>
      <w:r>
        <w:rPr>
          <w:rFonts w:ascii="Arial" w:hAnsi="Arial" w:cs="Arial"/>
          <w:b/>
        </w:rPr>
        <w:t>Results</w:t>
      </w:r>
      <w:r w:rsidRPr="004E7D86">
        <w:rPr>
          <w:rFonts w:ascii="Arial" w:hAnsi="Arial" w:cs="Arial"/>
          <w:b/>
        </w:rPr>
        <w:t>:</w:t>
      </w:r>
      <w:r w:rsidRPr="004E7D86">
        <w:rPr>
          <w:rFonts w:ascii="Arial" w:hAnsi="Arial" w:cs="Arial"/>
        </w:rPr>
        <w:t xml:space="preserve"> </w:t>
      </w:r>
      <w:r w:rsidR="00EB1D04">
        <w:rPr>
          <w:rFonts w:ascii="Arial" w:hAnsi="Arial" w:cs="Arial"/>
        </w:rPr>
        <w:t>A total of 320 p</w:t>
      </w:r>
      <w:r w:rsidR="00F07DB4">
        <w:rPr>
          <w:rFonts w:ascii="Arial" w:hAnsi="Arial" w:cs="Arial"/>
        </w:rPr>
        <w:t>artici</w:t>
      </w:r>
      <w:r w:rsidR="00A75EC9" w:rsidRPr="00ED74E6">
        <w:rPr>
          <w:rFonts w:ascii="Arial" w:hAnsi="Arial" w:cs="Arial"/>
        </w:rPr>
        <w:t>pants (S</w:t>
      </w:r>
      <w:r w:rsidR="00A75EC9">
        <w:rPr>
          <w:rFonts w:ascii="Arial" w:hAnsi="Arial" w:cs="Arial"/>
        </w:rPr>
        <w:t>,</w:t>
      </w:r>
      <w:r w:rsidR="00A75EC9" w:rsidRPr="00ED74E6">
        <w:rPr>
          <w:rFonts w:ascii="Arial" w:hAnsi="Arial" w:cs="Arial"/>
        </w:rPr>
        <w:t xml:space="preserve"> n=103</w:t>
      </w:r>
      <w:r w:rsidR="00A75EC9">
        <w:rPr>
          <w:rFonts w:ascii="Arial" w:hAnsi="Arial" w:cs="Arial"/>
        </w:rPr>
        <w:t>;</w:t>
      </w:r>
      <w:r w:rsidR="00A75EC9" w:rsidRPr="00ED74E6">
        <w:rPr>
          <w:rFonts w:ascii="Arial" w:hAnsi="Arial" w:cs="Arial"/>
        </w:rPr>
        <w:t xml:space="preserve"> S+pSMS</w:t>
      </w:r>
      <w:r w:rsidR="00A75EC9">
        <w:rPr>
          <w:rFonts w:ascii="Arial" w:hAnsi="Arial" w:cs="Arial"/>
        </w:rPr>
        <w:t>,</w:t>
      </w:r>
      <w:r w:rsidR="00A75EC9" w:rsidRPr="00ED74E6">
        <w:rPr>
          <w:rFonts w:ascii="Arial" w:hAnsi="Arial" w:cs="Arial"/>
        </w:rPr>
        <w:t xml:space="preserve"> n=114</w:t>
      </w:r>
      <w:r w:rsidR="00A75EC9">
        <w:rPr>
          <w:rFonts w:ascii="Arial" w:hAnsi="Arial" w:cs="Arial"/>
        </w:rPr>
        <w:t>;</w:t>
      </w:r>
      <w:r w:rsidR="00A75EC9" w:rsidRPr="00ED74E6">
        <w:rPr>
          <w:rFonts w:ascii="Arial" w:hAnsi="Arial" w:cs="Arial"/>
        </w:rPr>
        <w:t xml:space="preserve"> S+</w:t>
      </w:r>
      <w:r w:rsidR="00580FDB">
        <w:rPr>
          <w:rFonts w:ascii="Arial" w:hAnsi="Arial" w:cs="Arial"/>
        </w:rPr>
        <w:t>VCS</w:t>
      </w:r>
      <w:r w:rsidR="00A75EC9">
        <w:rPr>
          <w:rFonts w:ascii="Arial" w:hAnsi="Arial" w:cs="Arial"/>
        </w:rPr>
        <w:t>,</w:t>
      </w:r>
      <w:r w:rsidR="00A75EC9" w:rsidRPr="00ED74E6">
        <w:rPr>
          <w:rFonts w:ascii="Arial" w:hAnsi="Arial" w:cs="Arial"/>
        </w:rPr>
        <w:t xml:space="preserve"> n=103) </w:t>
      </w:r>
      <w:r w:rsidR="00A75EC9">
        <w:rPr>
          <w:rFonts w:ascii="Arial" w:hAnsi="Arial" w:cs="Arial"/>
        </w:rPr>
        <w:t xml:space="preserve">completed the study. </w:t>
      </w:r>
      <w:r w:rsidRPr="00ED74E6">
        <w:rPr>
          <w:rFonts w:ascii="Arial" w:hAnsi="Arial" w:cs="Arial"/>
        </w:rPr>
        <w:t>Significant within</w:t>
      </w:r>
      <w:r w:rsidR="00A75EC9">
        <w:rPr>
          <w:rFonts w:ascii="Arial" w:hAnsi="Arial" w:cs="Arial"/>
        </w:rPr>
        <w:t>-</w:t>
      </w:r>
      <w:r w:rsidRPr="00ED74E6">
        <w:rPr>
          <w:rFonts w:ascii="Arial" w:hAnsi="Arial" w:cs="Arial"/>
        </w:rPr>
        <w:t xml:space="preserve">group changes were recorded from </w:t>
      </w:r>
      <w:r w:rsidR="00990B30">
        <w:rPr>
          <w:rFonts w:ascii="Arial" w:hAnsi="Arial" w:cs="Arial"/>
        </w:rPr>
        <w:t>pre- to</w:t>
      </w:r>
      <w:r w:rsidRPr="00ED74E6">
        <w:rPr>
          <w:rFonts w:ascii="Arial" w:hAnsi="Arial" w:cs="Arial"/>
        </w:rPr>
        <w:t xml:space="preserve"> post-intervention in </w:t>
      </w:r>
      <w:r w:rsidR="00786FA5">
        <w:rPr>
          <w:rFonts w:ascii="Arial" w:hAnsi="Arial" w:cs="Arial"/>
        </w:rPr>
        <w:t>all</w:t>
      </w:r>
      <w:r w:rsidR="00786FA5" w:rsidRPr="00ED74E6">
        <w:rPr>
          <w:rFonts w:ascii="Arial" w:hAnsi="Arial" w:cs="Arial"/>
        </w:rPr>
        <w:t xml:space="preserve"> </w:t>
      </w:r>
      <w:r w:rsidRPr="00ED74E6">
        <w:rPr>
          <w:rFonts w:ascii="Arial" w:hAnsi="Arial" w:cs="Arial"/>
        </w:rPr>
        <w:t>group</w:t>
      </w:r>
      <w:r w:rsidR="00786FA5">
        <w:rPr>
          <w:rFonts w:ascii="Arial" w:hAnsi="Arial" w:cs="Arial"/>
        </w:rPr>
        <w:t>s</w:t>
      </w:r>
      <w:r w:rsidRPr="00ED74E6">
        <w:rPr>
          <w:rFonts w:ascii="Arial" w:hAnsi="Arial" w:cs="Arial"/>
        </w:rPr>
        <w:t xml:space="preserve"> </w:t>
      </w:r>
      <w:r w:rsidR="00990B30">
        <w:rPr>
          <w:rFonts w:ascii="Arial" w:hAnsi="Arial" w:cs="Arial"/>
        </w:rPr>
        <w:t>for</w:t>
      </w:r>
      <w:r w:rsidRPr="00ED74E6">
        <w:rPr>
          <w:rFonts w:ascii="Arial" w:hAnsi="Arial" w:cs="Arial"/>
        </w:rPr>
        <w:t xml:space="preserve"> every </w:t>
      </w:r>
      <w:r w:rsidR="00B8699C">
        <w:rPr>
          <w:rFonts w:ascii="Arial" w:hAnsi="Arial" w:cs="Arial"/>
        </w:rPr>
        <w:t>outcome measure</w:t>
      </w:r>
      <w:r w:rsidR="00A75EC9">
        <w:rPr>
          <w:rFonts w:ascii="Arial" w:hAnsi="Arial" w:cs="Arial"/>
        </w:rPr>
        <w:t xml:space="preserve"> (</w:t>
      </w:r>
      <w:r w:rsidR="00A75EC9" w:rsidRPr="00B8699C">
        <w:rPr>
          <w:rFonts w:ascii="Arial" w:hAnsi="Arial" w:cs="Arial"/>
          <w:i/>
        </w:rPr>
        <w:t>P</w:t>
      </w:r>
      <w:r w:rsidR="00A75EC9">
        <w:rPr>
          <w:rFonts w:ascii="Arial" w:hAnsi="Arial" w:cs="Arial"/>
        </w:rPr>
        <w:t xml:space="preserve">&lt;0.001). </w:t>
      </w:r>
      <w:r w:rsidRPr="00ED74E6">
        <w:rPr>
          <w:rFonts w:ascii="Arial" w:hAnsi="Arial" w:cs="Arial"/>
        </w:rPr>
        <w:t>No significant between</w:t>
      </w:r>
      <w:r w:rsidR="00A75EC9">
        <w:rPr>
          <w:rFonts w:ascii="Arial" w:hAnsi="Arial" w:cs="Arial"/>
        </w:rPr>
        <w:t>-</w:t>
      </w:r>
      <w:r w:rsidRPr="00ED74E6">
        <w:rPr>
          <w:rFonts w:ascii="Arial" w:hAnsi="Arial" w:cs="Arial"/>
        </w:rPr>
        <w:t xml:space="preserve">group differences were observed for </w:t>
      </w:r>
      <w:r w:rsidR="00A75EC9">
        <w:rPr>
          <w:rFonts w:ascii="Arial" w:hAnsi="Arial" w:cs="Arial"/>
        </w:rPr>
        <w:t xml:space="preserve">any of the </w:t>
      </w:r>
      <w:r w:rsidRPr="00ED74E6">
        <w:rPr>
          <w:rFonts w:ascii="Arial" w:hAnsi="Arial" w:cs="Arial"/>
        </w:rPr>
        <w:t>outcome</w:t>
      </w:r>
      <w:r w:rsidR="00A75EC9">
        <w:rPr>
          <w:rFonts w:ascii="Arial" w:hAnsi="Arial" w:cs="Arial"/>
        </w:rPr>
        <w:t xml:space="preserve"> measures:</w:t>
      </w:r>
      <w:r w:rsidRPr="00ED74E6">
        <w:rPr>
          <w:rFonts w:ascii="Arial" w:hAnsi="Arial" w:cs="Arial"/>
        </w:rPr>
        <w:t xml:space="preserve"> mental health (</w:t>
      </w:r>
      <w:r w:rsidRPr="00B8699C">
        <w:rPr>
          <w:rFonts w:ascii="Arial" w:hAnsi="Arial" w:cs="Arial"/>
          <w:i/>
        </w:rPr>
        <w:t>P</w:t>
      </w:r>
      <w:r w:rsidRPr="00ED74E6">
        <w:rPr>
          <w:rFonts w:ascii="Arial" w:hAnsi="Arial" w:cs="Arial"/>
        </w:rPr>
        <w:t>=</w:t>
      </w:r>
      <w:r w:rsidR="00A75EC9">
        <w:rPr>
          <w:rFonts w:ascii="Arial" w:hAnsi="Arial" w:cs="Arial"/>
        </w:rPr>
        <w:t>0</w:t>
      </w:r>
      <w:r w:rsidRPr="00ED74E6">
        <w:rPr>
          <w:rFonts w:ascii="Arial" w:hAnsi="Arial" w:cs="Arial"/>
        </w:rPr>
        <w:t>.77), vitality (</w:t>
      </w:r>
      <w:r w:rsidRPr="00B8699C">
        <w:rPr>
          <w:rFonts w:ascii="Arial" w:hAnsi="Arial" w:cs="Arial"/>
          <w:i/>
        </w:rPr>
        <w:t>P</w:t>
      </w:r>
      <w:r w:rsidRPr="00ED74E6">
        <w:rPr>
          <w:rFonts w:ascii="Arial" w:hAnsi="Arial" w:cs="Arial"/>
        </w:rPr>
        <w:t>=</w:t>
      </w:r>
      <w:r w:rsidR="00A75EC9">
        <w:rPr>
          <w:rFonts w:ascii="Arial" w:hAnsi="Arial" w:cs="Arial"/>
        </w:rPr>
        <w:t>0</w:t>
      </w:r>
      <w:r w:rsidRPr="00ED74E6">
        <w:rPr>
          <w:rFonts w:ascii="Arial" w:hAnsi="Arial" w:cs="Arial"/>
        </w:rPr>
        <w:t>.65), depression (</w:t>
      </w:r>
      <w:r w:rsidRPr="00B8699C">
        <w:rPr>
          <w:rFonts w:ascii="Arial" w:hAnsi="Arial" w:cs="Arial"/>
          <w:i/>
        </w:rPr>
        <w:t>P</w:t>
      </w:r>
      <w:r w:rsidRPr="00ED74E6">
        <w:rPr>
          <w:rFonts w:ascii="Arial" w:hAnsi="Arial" w:cs="Arial"/>
        </w:rPr>
        <w:t>=</w:t>
      </w:r>
      <w:r w:rsidR="00A75EC9">
        <w:rPr>
          <w:rFonts w:ascii="Arial" w:hAnsi="Arial" w:cs="Arial"/>
        </w:rPr>
        <w:t>0</w:t>
      </w:r>
      <w:r w:rsidRPr="00ED74E6">
        <w:rPr>
          <w:rFonts w:ascii="Arial" w:hAnsi="Arial" w:cs="Arial"/>
        </w:rPr>
        <w:t>.93), anxiety (</w:t>
      </w:r>
      <w:r w:rsidRPr="00B8699C">
        <w:rPr>
          <w:rFonts w:ascii="Arial" w:hAnsi="Arial" w:cs="Arial"/>
          <w:i/>
        </w:rPr>
        <w:t>P</w:t>
      </w:r>
      <w:r w:rsidRPr="00ED74E6">
        <w:rPr>
          <w:rFonts w:ascii="Arial" w:hAnsi="Arial" w:cs="Arial"/>
        </w:rPr>
        <w:t>=</w:t>
      </w:r>
      <w:r w:rsidR="00A75EC9">
        <w:rPr>
          <w:rFonts w:ascii="Arial" w:hAnsi="Arial" w:cs="Arial"/>
        </w:rPr>
        <w:t>0</w:t>
      </w:r>
      <w:r w:rsidRPr="00ED74E6">
        <w:rPr>
          <w:rFonts w:ascii="Arial" w:hAnsi="Arial" w:cs="Arial"/>
        </w:rPr>
        <w:t>.25), stress (</w:t>
      </w:r>
      <w:r w:rsidRPr="00B8699C">
        <w:rPr>
          <w:rFonts w:ascii="Arial" w:hAnsi="Arial" w:cs="Arial"/>
          <w:i/>
        </w:rPr>
        <w:t>P</w:t>
      </w:r>
      <w:r w:rsidRPr="00ED74E6">
        <w:rPr>
          <w:rFonts w:ascii="Arial" w:hAnsi="Arial" w:cs="Arial"/>
        </w:rPr>
        <w:t>=</w:t>
      </w:r>
      <w:r w:rsidR="00A75EC9">
        <w:rPr>
          <w:rFonts w:ascii="Arial" w:hAnsi="Arial" w:cs="Arial"/>
        </w:rPr>
        <w:t>0</w:t>
      </w:r>
      <w:r w:rsidRPr="00ED74E6">
        <w:rPr>
          <w:rFonts w:ascii="Arial" w:hAnsi="Arial" w:cs="Arial"/>
        </w:rPr>
        <w:t xml:space="preserve">.57), </w:t>
      </w:r>
      <w:r w:rsidR="00580FDB">
        <w:rPr>
          <w:rFonts w:ascii="Arial" w:hAnsi="Arial" w:cs="Arial"/>
        </w:rPr>
        <w:t>SWL</w:t>
      </w:r>
      <w:r w:rsidRPr="00ED74E6">
        <w:rPr>
          <w:rFonts w:ascii="Arial" w:hAnsi="Arial" w:cs="Arial"/>
        </w:rPr>
        <w:t xml:space="preserve"> (</w:t>
      </w:r>
      <w:r w:rsidRPr="00B8699C">
        <w:rPr>
          <w:rFonts w:ascii="Arial" w:hAnsi="Arial" w:cs="Arial"/>
          <w:i/>
        </w:rPr>
        <w:t>P</w:t>
      </w:r>
      <w:r w:rsidRPr="00ED74E6">
        <w:rPr>
          <w:rFonts w:ascii="Arial" w:hAnsi="Arial" w:cs="Arial"/>
        </w:rPr>
        <w:t>=</w:t>
      </w:r>
      <w:r w:rsidR="00A75EC9">
        <w:rPr>
          <w:rFonts w:ascii="Arial" w:hAnsi="Arial" w:cs="Arial"/>
        </w:rPr>
        <w:t>0</w:t>
      </w:r>
      <w:r w:rsidRPr="00ED74E6">
        <w:rPr>
          <w:rFonts w:ascii="Arial" w:hAnsi="Arial" w:cs="Arial"/>
        </w:rPr>
        <w:t>.65) or flourishing (</w:t>
      </w:r>
      <w:r w:rsidRPr="00B8699C">
        <w:rPr>
          <w:rFonts w:ascii="Arial" w:hAnsi="Arial" w:cs="Arial"/>
          <w:i/>
        </w:rPr>
        <w:t>P</w:t>
      </w:r>
      <w:r w:rsidRPr="00ED74E6">
        <w:rPr>
          <w:rFonts w:ascii="Arial" w:hAnsi="Arial" w:cs="Arial"/>
        </w:rPr>
        <w:t>=</w:t>
      </w:r>
      <w:r w:rsidR="00A75EC9">
        <w:rPr>
          <w:rFonts w:ascii="Arial" w:hAnsi="Arial" w:cs="Arial"/>
        </w:rPr>
        <w:t>0</w:t>
      </w:r>
      <w:r w:rsidRPr="00ED74E6">
        <w:rPr>
          <w:rFonts w:ascii="Arial" w:hAnsi="Arial" w:cs="Arial"/>
        </w:rPr>
        <w:t xml:space="preserve">.99). </w:t>
      </w:r>
      <w:r w:rsidR="00A75EC9">
        <w:rPr>
          <w:rFonts w:ascii="Arial" w:hAnsi="Arial" w:cs="Arial"/>
        </w:rPr>
        <w:t xml:space="preserve">Attendance at the weekly </w:t>
      </w:r>
      <w:r w:rsidR="00224D92">
        <w:rPr>
          <w:rFonts w:ascii="Arial" w:hAnsi="Arial" w:cs="Arial"/>
        </w:rPr>
        <w:t>videoconference support sessions</w:t>
      </w:r>
      <w:r w:rsidR="00A75EC9">
        <w:rPr>
          <w:rFonts w:ascii="Arial" w:hAnsi="Arial" w:cs="Arial"/>
        </w:rPr>
        <w:t xml:space="preserve"> was poor, </w:t>
      </w:r>
      <w:r w:rsidR="00D148FC">
        <w:rPr>
          <w:rFonts w:ascii="Arial" w:hAnsi="Arial" w:cs="Arial"/>
        </w:rPr>
        <w:t xml:space="preserve">but </w:t>
      </w:r>
      <w:r w:rsidR="00A75EC9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hose who attended </w:t>
      </w:r>
      <w:r w:rsidR="00990B30">
        <w:rPr>
          <w:rFonts w:ascii="Arial" w:hAnsi="Arial" w:cs="Arial"/>
        </w:rPr>
        <w:t>seven or more of the ten</w:t>
      </w:r>
      <w:r w:rsidRPr="00ED74E6">
        <w:rPr>
          <w:rFonts w:ascii="Arial" w:hAnsi="Arial" w:cs="Arial"/>
        </w:rPr>
        <w:t xml:space="preserve"> </w:t>
      </w:r>
      <w:r w:rsidR="00D148FC">
        <w:rPr>
          <w:rFonts w:ascii="Arial" w:hAnsi="Arial" w:cs="Arial"/>
        </w:rPr>
        <w:t xml:space="preserve">sessions </w:t>
      </w:r>
      <w:r w:rsidRPr="00ED74E6">
        <w:rPr>
          <w:rFonts w:ascii="Arial" w:hAnsi="Arial" w:cs="Arial"/>
        </w:rPr>
        <w:t xml:space="preserve">experienced significantly better </w:t>
      </w:r>
      <w:r w:rsidR="00A75EC9">
        <w:rPr>
          <w:rFonts w:ascii="Arial" w:hAnsi="Arial" w:cs="Arial"/>
        </w:rPr>
        <w:t>outcomes</w:t>
      </w:r>
      <w:r w:rsidR="00580FDB">
        <w:rPr>
          <w:rFonts w:ascii="Arial" w:hAnsi="Arial" w:cs="Arial"/>
        </w:rPr>
        <w:t xml:space="preserve"> in </w:t>
      </w:r>
      <w:r w:rsidR="00580FDB" w:rsidRPr="00580FDB">
        <w:rPr>
          <w:rFonts w:ascii="Arial" w:hAnsi="Arial" w:cs="Arial"/>
        </w:rPr>
        <w:t>mental health (</w:t>
      </w:r>
      <w:r w:rsidR="00580FDB" w:rsidRPr="00580FDB">
        <w:rPr>
          <w:rFonts w:ascii="Arial" w:hAnsi="Arial" w:cs="Arial"/>
          <w:i/>
          <w:iCs/>
        </w:rPr>
        <w:t>P</w:t>
      </w:r>
      <w:r w:rsidR="00580FDB" w:rsidRPr="00580FDB">
        <w:rPr>
          <w:rFonts w:ascii="Arial" w:hAnsi="Arial" w:cs="Arial"/>
        </w:rPr>
        <w:t>=.006, d=0.71), vitality (</w:t>
      </w:r>
      <w:r w:rsidR="00580FDB" w:rsidRPr="00580FDB">
        <w:rPr>
          <w:rFonts w:ascii="Arial" w:hAnsi="Arial" w:cs="Arial"/>
          <w:i/>
          <w:iCs/>
        </w:rPr>
        <w:t>P</w:t>
      </w:r>
      <w:r w:rsidR="00580FDB" w:rsidRPr="00580FDB">
        <w:rPr>
          <w:rFonts w:ascii="Arial" w:hAnsi="Arial" w:cs="Arial"/>
        </w:rPr>
        <w:t>=.005, d=0.73), depression (</w:t>
      </w:r>
      <w:r w:rsidR="00580FDB" w:rsidRPr="00580FDB">
        <w:rPr>
          <w:rFonts w:ascii="Arial" w:hAnsi="Arial" w:cs="Arial"/>
          <w:i/>
          <w:iCs/>
        </w:rPr>
        <w:t>P</w:t>
      </w:r>
      <w:r w:rsidR="00580FDB" w:rsidRPr="00580FDB">
        <w:rPr>
          <w:rFonts w:ascii="Arial" w:hAnsi="Arial" w:cs="Arial"/>
        </w:rPr>
        <w:t>=.04, d=0.54), and SWL (</w:t>
      </w:r>
      <w:r w:rsidR="00580FDB" w:rsidRPr="00580FDB">
        <w:rPr>
          <w:rFonts w:ascii="Arial" w:hAnsi="Arial" w:cs="Arial"/>
          <w:i/>
          <w:iCs/>
        </w:rPr>
        <w:t>P</w:t>
      </w:r>
      <w:r w:rsidR="00580FDB" w:rsidRPr="00580FDB">
        <w:rPr>
          <w:rFonts w:ascii="Arial" w:hAnsi="Arial" w:cs="Arial"/>
        </w:rPr>
        <w:t>=.046, d=0.50),</w:t>
      </w:r>
      <w:r w:rsidR="00A75E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than those who attended </w:t>
      </w:r>
      <w:r w:rsidR="00990B30">
        <w:rPr>
          <w:rFonts w:ascii="Arial" w:hAnsi="Arial" w:cs="Arial"/>
        </w:rPr>
        <w:t>less than seven</w:t>
      </w:r>
      <w:r>
        <w:rPr>
          <w:rFonts w:ascii="Arial" w:hAnsi="Arial" w:cs="Arial"/>
        </w:rPr>
        <w:t>.</w:t>
      </w:r>
    </w:p>
    <w:p w14:paraId="77864659" w14:textId="718A169B" w:rsidR="006603EE" w:rsidRDefault="00175F85" w:rsidP="009B68EA">
      <w:pPr>
        <w:rPr>
          <w:rFonts w:ascii="Arial" w:hAnsi="Arial" w:cs="Arial"/>
        </w:rPr>
      </w:pPr>
      <w:r>
        <w:rPr>
          <w:rFonts w:ascii="Arial" w:hAnsi="Arial" w:cs="Arial"/>
          <w:b/>
        </w:rPr>
        <w:t>Conclusions</w:t>
      </w:r>
      <w:r w:rsidR="006603EE" w:rsidRPr="004E7D86">
        <w:rPr>
          <w:rFonts w:ascii="Arial" w:hAnsi="Arial" w:cs="Arial"/>
          <w:b/>
        </w:rPr>
        <w:t>:</w:t>
      </w:r>
      <w:r w:rsidR="006603EE" w:rsidRPr="004E7D86">
        <w:rPr>
          <w:rFonts w:ascii="Arial" w:hAnsi="Arial" w:cs="Arial"/>
        </w:rPr>
        <w:t xml:space="preserve"> </w:t>
      </w:r>
      <w:r w:rsidR="00301ECE">
        <w:rPr>
          <w:rFonts w:ascii="Arial" w:hAnsi="Arial" w:cs="Arial"/>
        </w:rPr>
        <w:t xml:space="preserve">A lifestyle-focused, </w:t>
      </w:r>
      <w:r w:rsidR="0066773A">
        <w:rPr>
          <w:rFonts w:ascii="Arial" w:hAnsi="Arial" w:cs="Arial"/>
        </w:rPr>
        <w:t xml:space="preserve">online </w:t>
      </w:r>
      <w:r w:rsidR="006603EE" w:rsidRPr="00ED74E6">
        <w:rPr>
          <w:rFonts w:ascii="Arial" w:hAnsi="Arial" w:cs="Arial"/>
        </w:rPr>
        <w:t xml:space="preserve">mental health </w:t>
      </w:r>
      <w:r w:rsidR="00301ECE">
        <w:rPr>
          <w:rFonts w:ascii="Arial" w:hAnsi="Arial" w:cs="Arial"/>
        </w:rPr>
        <w:t xml:space="preserve">promotion </w:t>
      </w:r>
      <w:r w:rsidR="006603EE" w:rsidRPr="00ED74E6">
        <w:rPr>
          <w:rFonts w:ascii="Arial" w:hAnsi="Arial" w:cs="Arial"/>
        </w:rPr>
        <w:t xml:space="preserve">intervention enhanced </w:t>
      </w:r>
      <w:r w:rsidR="00786FA5">
        <w:rPr>
          <w:rFonts w:ascii="Arial" w:hAnsi="Arial" w:cs="Arial"/>
        </w:rPr>
        <w:t>measures</w:t>
      </w:r>
      <w:r w:rsidR="00786FA5" w:rsidRPr="00ED74E6">
        <w:rPr>
          <w:rFonts w:ascii="Arial" w:hAnsi="Arial" w:cs="Arial"/>
        </w:rPr>
        <w:t xml:space="preserve"> </w:t>
      </w:r>
      <w:r w:rsidR="006603EE" w:rsidRPr="00ED74E6">
        <w:rPr>
          <w:rFonts w:ascii="Arial" w:hAnsi="Arial" w:cs="Arial"/>
        </w:rPr>
        <w:t xml:space="preserve">of mental </w:t>
      </w:r>
      <w:r w:rsidR="00A75EC9">
        <w:rPr>
          <w:rFonts w:ascii="Arial" w:hAnsi="Arial" w:cs="Arial"/>
        </w:rPr>
        <w:t>wellbeing among</w:t>
      </w:r>
      <w:r w:rsidR="00A75EC9" w:rsidRPr="00ED74E6">
        <w:rPr>
          <w:rFonts w:ascii="Arial" w:hAnsi="Arial" w:cs="Arial"/>
        </w:rPr>
        <w:t xml:space="preserve"> a healthy cohort</w:t>
      </w:r>
      <w:r w:rsidR="006603EE" w:rsidRPr="00ED74E6">
        <w:rPr>
          <w:rFonts w:ascii="Arial" w:hAnsi="Arial" w:cs="Arial"/>
        </w:rPr>
        <w:t>, irrespective of</w:t>
      </w:r>
      <w:r w:rsidR="006C3A41">
        <w:rPr>
          <w:rFonts w:ascii="Arial" w:hAnsi="Arial" w:cs="Arial"/>
        </w:rPr>
        <w:t xml:space="preserve"> </w:t>
      </w:r>
      <w:r w:rsidR="00224D92">
        <w:rPr>
          <w:rFonts w:ascii="Arial" w:hAnsi="Arial" w:cs="Arial"/>
        </w:rPr>
        <w:t xml:space="preserve">the </w:t>
      </w:r>
      <w:r w:rsidR="00301ECE">
        <w:rPr>
          <w:rFonts w:ascii="Arial" w:hAnsi="Arial" w:cs="Arial"/>
        </w:rPr>
        <w:t xml:space="preserve">human support </w:t>
      </w:r>
      <w:r w:rsidR="00224D92">
        <w:rPr>
          <w:rFonts w:ascii="Arial" w:hAnsi="Arial" w:cs="Arial"/>
        </w:rPr>
        <w:t>provided.</w:t>
      </w:r>
      <w:r w:rsidR="006603EE" w:rsidRPr="00ED74E6">
        <w:rPr>
          <w:rFonts w:ascii="Arial" w:hAnsi="Arial" w:cs="Arial"/>
        </w:rPr>
        <w:t xml:space="preserve"> Supplementing a </w:t>
      </w:r>
      <w:r w:rsidR="006603EE">
        <w:rPr>
          <w:rFonts w:ascii="Arial" w:hAnsi="Arial" w:cs="Arial"/>
        </w:rPr>
        <w:t>psychological</w:t>
      </w:r>
      <w:r w:rsidR="006603EE" w:rsidRPr="00ED74E6">
        <w:rPr>
          <w:rFonts w:ascii="Arial" w:hAnsi="Arial" w:cs="Arial"/>
        </w:rPr>
        <w:t xml:space="preserve"> intervention with </w:t>
      </w:r>
      <w:r w:rsidR="00224D92">
        <w:rPr>
          <w:rFonts w:ascii="Arial" w:hAnsi="Arial" w:cs="Arial"/>
        </w:rPr>
        <w:t>videoconference support</w:t>
      </w:r>
      <w:r w:rsidR="006603EE" w:rsidRPr="00ED74E6">
        <w:rPr>
          <w:rFonts w:ascii="Arial" w:hAnsi="Arial" w:cs="Arial"/>
        </w:rPr>
        <w:t xml:space="preserve"> might improve outcomes</w:t>
      </w:r>
      <w:r w:rsidR="006603EE">
        <w:rPr>
          <w:rFonts w:ascii="Arial" w:hAnsi="Arial" w:cs="Arial"/>
        </w:rPr>
        <w:t>,</w:t>
      </w:r>
      <w:r w:rsidR="006603EE" w:rsidRPr="00ED74E6">
        <w:rPr>
          <w:rFonts w:ascii="Arial" w:hAnsi="Arial" w:cs="Arial"/>
        </w:rPr>
        <w:t xml:space="preserve"> when attendance is optimised.</w:t>
      </w:r>
    </w:p>
    <w:p w14:paraId="0DCB8D63" w14:textId="3E89D154" w:rsidR="00512A34" w:rsidRPr="007F1C60" w:rsidRDefault="00512A34" w:rsidP="009B68EA">
      <w:pPr>
        <w:rPr>
          <w:rFonts w:ascii="Arial" w:hAnsi="Arial" w:cs="Arial"/>
          <w:sz w:val="20"/>
          <w:szCs w:val="20"/>
        </w:rPr>
      </w:pPr>
      <w:r w:rsidRPr="007F1C60">
        <w:rPr>
          <w:rFonts w:ascii="Arial" w:hAnsi="Arial" w:cs="Arial"/>
          <w:b/>
          <w:bCs/>
          <w:sz w:val="20"/>
          <w:szCs w:val="20"/>
        </w:rPr>
        <w:t>Word count (text):</w:t>
      </w:r>
      <w:r w:rsidRPr="007F1C60">
        <w:rPr>
          <w:rFonts w:ascii="Arial" w:hAnsi="Arial" w:cs="Arial"/>
          <w:sz w:val="20"/>
          <w:szCs w:val="20"/>
        </w:rPr>
        <w:t xml:space="preserve"> </w:t>
      </w:r>
      <w:r w:rsidR="00580FDB" w:rsidRPr="007F1C60">
        <w:rPr>
          <w:rFonts w:ascii="Arial" w:hAnsi="Arial" w:cs="Arial"/>
          <w:sz w:val="20"/>
          <w:szCs w:val="20"/>
        </w:rPr>
        <w:t xml:space="preserve">299 </w:t>
      </w:r>
      <w:r w:rsidRPr="007F1C60">
        <w:rPr>
          <w:rFonts w:ascii="Arial" w:hAnsi="Arial" w:cs="Arial"/>
          <w:sz w:val="20"/>
          <w:szCs w:val="20"/>
        </w:rPr>
        <w:t>words</w:t>
      </w:r>
    </w:p>
    <w:p w14:paraId="54FBD685" w14:textId="77777777" w:rsidR="00512A34" w:rsidRPr="007F1C60" w:rsidRDefault="00512A34" w:rsidP="009B68EA">
      <w:pPr>
        <w:rPr>
          <w:rFonts w:ascii="Arial" w:hAnsi="Arial" w:cs="Arial"/>
          <w:sz w:val="20"/>
          <w:szCs w:val="20"/>
        </w:rPr>
      </w:pPr>
      <w:r w:rsidRPr="007F1C60">
        <w:rPr>
          <w:rFonts w:ascii="Arial" w:hAnsi="Arial" w:cs="Arial"/>
          <w:b/>
          <w:bCs/>
          <w:sz w:val="20"/>
          <w:szCs w:val="20"/>
        </w:rPr>
        <w:t>Funding:</w:t>
      </w:r>
      <w:r w:rsidRPr="007F1C60">
        <w:rPr>
          <w:rFonts w:ascii="Arial" w:hAnsi="Arial" w:cs="Arial"/>
          <w:sz w:val="20"/>
          <w:szCs w:val="20"/>
        </w:rPr>
        <w:t xml:space="preserve"> This research was funded by the South Pacific Division of the Seventh-day Adventist </w:t>
      </w:r>
      <w:r w:rsidR="00032676" w:rsidRPr="007F1C60">
        <w:rPr>
          <w:rFonts w:ascii="Arial" w:hAnsi="Arial" w:cs="Arial"/>
          <w:sz w:val="20"/>
          <w:szCs w:val="20"/>
        </w:rPr>
        <w:t xml:space="preserve">(SDA) </w:t>
      </w:r>
      <w:r w:rsidRPr="007F1C60">
        <w:rPr>
          <w:rFonts w:ascii="Arial" w:hAnsi="Arial" w:cs="Arial"/>
          <w:sz w:val="20"/>
          <w:szCs w:val="20"/>
        </w:rPr>
        <w:t>Church.</w:t>
      </w:r>
    </w:p>
    <w:p w14:paraId="5C619810" w14:textId="404CC517" w:rsidR="00512A34" w:rsidRPr="007F1C60" w:rsidRDefault="00512A34" w:rsidP="009B68EA">
      <w:pPr>
        <w:rPr>
          <w:rFonts w:ascii="Arial" w:hAnsi="Arial" w:cs="Arial"/>
          <w:sz w:val="20"/>
          <w:szCs w:val="20"/>
        </w:rPr>
      </w:pPr>
      <w:r w:rsidRPr="007F1C60">
        <w:rPr>
          <w:rFonts w:ascii="Arial" w:hAnsi="Arial" w:cs="Arial"/>
          <w:b/>
          <w:bCs/>
          <w:sz w:val="20"/>
          <w:szCs w:val="20"/>
        </w:rPr>
        <w:t>Conflict of Interest:</w:t>
      </w:r>
      <w:r w:rsidRPr="007F1C60">
        <w:rPr>
          <w:rFonts w:ascii="Arial" w:hAnsi="Arial" w:cs="Arial"/>
          <w:sz w:val="20"/>
          <w:szCs w:val="20"/>
        </w:rPr>
        <w:t xml:space="preserve"> Geraldine Przybylko </w:t>
      </w:r>
      <w:r w:rsidR="00032676" w:rsidRPr="007F1C60">
        <w:rPr>
          <w:rFonts w:ascii="Arial" w:hAnsi="Arial" w:cs="Arial"/>
          <w:sz w:val="20"/>
          <w:szCs w:val="20"/>
        </w:rPr>
        <w:t xml:space="preserve">is employed by the South Pacific Division of the SDA Church, but has no financial interest in the research. </w:t>
      </w:r>
      <w:r w:rsidR="00580FDB" w:rsidRPr="007F1C60">
        <w:rPr>
          <w:rFonts w:ascii="Arial" w:hAnsi="Arial" w:cs="Arial"/>
          <w:sz w:val="20"/>
          <w:szCs w:val="20"/>
        </w:rPr>
        <w:t>Dr Darren Morton administers a ‘profit-for-purpose’ Trust using a version of the intervention, he receives no personal financial re</w:t>
      </w:r>
      <w:r w:rsidR="00E4662E">
        <w:rPr>
          <w:rFonts w:ascii="Arial" w:hAnsi="Arial" w:cs="Arial"/>
          <w:sz w:val="20"/>
          <w:szCs w:val="20"/>
        </w:rPr>
        <w:t>mun</w:t>
      </w:r>
      <w:bookmarkStart w:id="0" w:name="_GoBack"/>
      <w:bookmarkEnd w:id="0"/>
      <w:r w:rsidR="00580FDB" w:rsidRPr="007F1C60">
        <w:rPr>
          <w:rFonts w:ascii="Arial" w:hAnsi="Arial" w:cs="Arial"/>
          <w:sz w:val="20"/>
          <w:szCs w:val="20"/>
        </w:rPr>
        <w:t xml:space="preserve">eration. </w:t>
      </w:r>
      <w:r w:rsidR="00C86AF3" w:rsidRPr="007F1C60">
        <w:rPr>
          <w:rFonts w:ascii="Arial" w:hAnsi="Arial" w:cs="Arial"/>
          <w:sz w:val="20"/>
          <w:szCs w:val="20"/>
        </w:rPr>
        <w:t xml:space="preserve">There are no </w:t>
      </w:r>
      <w:r w:rsidR="00032676" w:rsidRPr="007F1C60">
        <w:rPr>
          <w:rFonts w:ascii="Arial" w:hAnsi="Arial" w:cs="Arial"/>
          <w:sz w:val="20"/>
          <w:szCs w:val="20"/>
        </w:rPr>
        <w:t>other conflicts of interest to declare.</w:t>
      </w:r>
    </w:p>
    <w:p w14:paraId="27137F4C" w14:textId="77777777" w:rsidR="00823685" w:rsidRDefault="00823685" w:rsidP="00246A41">
      <w:pPr>
        <w:rPr>
          <w:rFonts w:ascii="Arial" w:hAnsi="Arial" w:cs="Arial"/>
          <w:b/>
          <w:sz w:val="18"/>
          <w:szCs w:val="18"/>
          <w:lang w:val="en-AU"/>
        </w:rPr>
      </w:pPr>
    </w:p>
    <w:p w14:paraId="32074626" w14:textId="77777777" w:rsidR="006603EE" w:rsidRPr="00EB6270" w:rsidRDefault="006603EE" w:rsidP="00246A41">
      <w:pPr>
        <w:rPr>
          <w:rFonts w:ascii="Arial" w:hAnsi="Arial" w:cs="Arial"/>
          <w:b/>
          <w:sz w:val="18"/>
          <w:szCs w:val="18"/>
          <w:lang w:val="en-AU"/>
        </w:rPr>
      </w:pPr>
      <w:r w:rsidRPr="00EB6270">
        <w:rPr>
          <w:rFonts w:ascii="Arial" w:hAnsi="Arial" w:cs="Arial"/>
          <w:b/>
          <w:sz w:val="18"/>
          <w:szCs w:val="18"/>
          <w:lang w:val="en-AU"/>
        </w:rPr>
        <w:t>References</w:t>
      </w:r>
    </w:p>
    <w:p w14:paraId="5C1AFAD7" w14:textId="77777777" w:rsidR="006603EE" w:rsidRPr="002F72AB" w:rsidRDefault="006603EE" w:rsidP="002F72AB">
      <w:pPr>
        <w:pStyle w:val="EndNoteBibliography"/>
        <w:spacing w:after="0"/>
        <w:ind w:left="720" w:hanging="720"/>
      </w:pPr>
      <w:r w:rsidRPr="002F72AB">
        <w:t>1.</w:t>
      </w:r>
      <w:r w:rsidRPr="002F72AB">
        <w:tab/>
        <w:t xml:space="preserve">Shim, M., et al., </w:t>
      </w:r>
      <w:r>
        <w:t xml:space="preserve">(2017). </w:t>
      </w:r>
      <w:r w:rsidRPr="002F72AB">
        <w:rPr>
          <w:i/>
        </w:rPr>
        <w:t>A scoping review of human-support factors in the context of Internet-based psychological interventions (IPIs) for depression and anxiety disorders.</w:t>
      </w:r>
      <w:r w:rsidRPr="002F72AB">
        <w:t xml:space="preserve"> Clinical psychology review</w:t>
      </w:r>
      <w:r>
        <w:t xml:space="preserve">, </w:t>
      </w:r>
      <w:r>
        <w:rPr>
          <w:b/>
        </w:rPr>
        <w:t>57</w:t>
      </w:r>
      <w:r>
        <w:t>:129-140</w:t>
      </w:r>
      <w:r w:rsidRPr="002F72AB">
        <w:t>.</w:t>
      </w:r>
    </w:p>
    <w:p w14:paraId="1215FE8C" w14:textId="77777777" w:rsidR="006603EE" w:rsidRPr="002F72AB" w:rsidRDefault="006603EE" w:rsidP="002F72AB">
      <w:pPr>
        <w:pStyle w:val="EndNoteBibliography"/>
        <w:spacing w:after="0"/>
        <w:ind w:left="720" w:hanging="720"/>
      </w:pPr>
      <w:r w:rsidRPr="002F72AB">
        <w:t>2.</w:t>
      </w:r>
      <w:r w:rsidRPr="002F72AB">
        <w:tab/>
        <w:t>Baumeister, H., et al.,</w:t>
      </w:r>
      <w:r>
        <w:t xml:space="preserve"> (2014)</w:t>
      </w:r>
      <w:r w:rsidRPr="002F72AB">
        <w:t xml:space="preserve"> </w:t>
      </w:r>
      <w:r w:rsidRPr="002F72AB">
        <w:rPr>
          <w:i/>
        </w:rPr>
        <w:t>The impact of guidance on Internet-based mental health interventions—A systematic review.</w:t>
      </w:r>
      <w:r w:rsidRPr="002F72AB">
        <w:t xml:space="preserve"> Internet </w:t>
      </w:r>
      <w:r w:rsidR="008A7D6A">
        <w:t>i</w:t>
      </w:r>
      <w:r w:rsidRPr="002F72AB">
        <w:t xml:space="preserve">nterventions, </w:t>
      </w:r>
      <w:r w:rsidRPr="002F72AB">
        <w:rPr>
          <w:b/>
        </w:rPr>
        <w:t>1</w:t>
      </w:r>
      <w:r w:rsidRPr="002F72AB">
        <w:t>(4): p. 205-215.</w:t>
      </w:r>
    </w:p>
    <w:p w14:paraId="70D2FEAC" w14:textId="77777777" w:rsidR="00F02A83" w:rsidRDefault="006603EE" w:rsidP="00823685">
      <w:pPr>
        <w:pStyle w:val="EndNoteBibliography"/>
        <w:ind w:left="720" w:hanging="720"/>
      </w:pPr>
      <w:r w:rsidRPr="002F72AB">
        <w:t>3.</w:t>
      </w:r>
      <w:r w:rsidRPr="002F72AB">
        <w:tab/>
        <w:t>Richards, D. and T. Richardson,</w:t>
      </w:r>
      <w:r>
        <w:t xml:space="preserve"> (2012)</w:t>
      </w:r>
      <w:r w:rsidRPr="002F72AB">
        <w:t xml:space="preserve"> </w:t>
      </w:r>
      <w:r w:rsidRPr="002F72AB">
        <w:rPr>
          <w:i/>
        </w:rPr>
        <w:t>Computer-based psychological treatments for depression: a systematic review and meta-analysis.</w:t>
      </w:r>
      <w:r w:rsidRPr="002F72AB">
        <w:t xml:space="preserve"> Clinical psychology review, </w:t>
      </w:r>
      <w:r w:rsidRPr="002F72AB">
        <w:rPr>
          <w:b/>
        </w:rPr>
        <w:t>32</w:t>
      </w:r>
      <w:r w:rsidRPr="002F72AB">
        <w:t>(4): p. 329-342.</w:t>
      </w:r>
    </w:p>
    <w:sectPr w:rsidR="00F02A83" w:rsidSect="006603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6603EE"/>
    <w:rsid w:val="00032676"/>
    <w:rsid w:val="00061FBC"/>
    <w:rsid w:val="00087392"/>
    <w:rsid w:val="000E0E21"/>
    <w:rsid w:val="00175F85"/>
    <w:rsid w:val="001B2886"/>
    <w:rsid w:val="00224D92"/>
    <w:rsid w:val="002754A2"/>
    <w:rsid w:val="00301ECE"/>
    <w:rsid w:val="003C02DB"/>
    <w:rsid w:val="003D57E1"/>
    <w:rsid w:val="00430AD4"/>
    <w:rsid w:val="004451FE"/>
    <w:rsid w:val="00476374"/>
    <w:rsid w:val="00512A34"/>
    <w:rsid w:val="00566927"/>
    <w:rsid w:val="00580FDB"/>
    <w:rsid w:val="005F7A0A"/>
    <w:rsid w:val="006305A4"/>
    <w:rsid w:val="006603EE"/>
    <w:rsid w:val="0066773A"/>
    <w:rsid w:val="00676956"/>
    <w:rsid w:val="006C3A41"/>
    <w:rsid w:val="006F1C8B"/>
    <w:rsid w:val="00733333"/>
    <w:rsid w:val="00786FA5"/>
    <w:rsid w:val="007C13D0"/>
    <w:rsid w:val="007E4E9A"/>
    <w:rsid w:val="007F1C60"/>
    <w:rsid w:val="00823685"/>
    <w:rsid w:val="008A7D6A"/>
    <w:rsid w:val="00955F50"/>
    <w:rsid w:val="00990B30"/>
    <w:rsid w:val="00A65B93"/>
    <w:rsid w:val="00A75EC9"/>
    <w:rsid w:val="00B24603"/>
    <w:rsid w:val="00B2499E"/>
    <w:rsid w:val="00B8699C"/>
    <w:rsid w:val="00BC18D6"/>
    <w:rsid w:val="00BC230F"/>
    <w:rsid w:val="00BF17CB"/>
    <w:rsid w:val="00C25330"/>
    <w:rsid w:val="00C853BF"/>
    <w:rsid w:val="00C86AF3"/>
    <w:rsid w:val="00CD41E3"/>
    <w:rsid w:val="00D148FC"/>
    <w:rsid w:val="00D473F3"/>
    <w:rsid w:val="00D85DBF"/>
    <w:rsid w:val="00E4662E"/>
    <w:rsid w:val="00EB1D04"/>
    <w:rsid w:val="00EB6270"/>
    <w:rsid w:val="00F02A83"/>
    <w:rsid w:val="00F07DB4"/>
    <w:rsid w:val="00F7075C"/>
    <w:rsid w:val="00F82266"/>
    <w:rsid w:val="00FA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059F5"/>
  <w15:chartTrackingRefBased/>
  <w15:docId w15:val="{E2D9C781-3A71-4E88-AA24-E247E9243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3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6603E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603E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603E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603EE"/>
    <w:rPr>
      <w:rFonts w:ascii="Calibri" w:hAnsi="Calibri" w:cs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3E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3EE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603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03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03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3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3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815F70902D14D983128C3F784E965" ma:contentTypeVersion="12" ma:contentTypeDescription="Create a new document." ma:contentTypeScope="" ma:versionID="04d3bb108bd2539d4e861114b533b6ec">
  <xsd:schema xmlns:xsd="http://www.w3.org/2001/XMLSchema" xmlns:xs="http://www.w3.org/2001/XMLSchema" xmlns:p="http://schemas.microsoft.com/office/2006/metadata/properties" xmlns:ns2="bed278a3-8eae-49be-8484-328cf218dea5" xmlns:ns3="afb085c1-778b-4738-9b06-b1ddfc1253fb" targetNamespace="http://schemas.microsoft.com/office/2006/metadata/properties" ma:root="true" ma:fieldsID="4c888f6433857e7164bee6111ab0fcbf" ns2:_="" ns3:_="">
    <xsd:import namespace="bed278a3-8eae-49be-8484-328cf218dea5"/>
    <xsd:import namespace="afb085c1-778b-4738-9b06-b1ddfc1253f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278a3-8eae-49be-8484-328cf218dea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9298649d-1c38-4b54-beca-cc73de598a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085c1-778b-4738-9b06-b1ddfc1253f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1531d85-fbc5-4735-9245-ccfb4809fe51}" ma:internalName="TaxCatchAll" ma:showField="CatchAllData" ma:web="afb085c1-778b-4738-9b06-b1ddfc125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d278a3-8eae-49be-8484-328cf218dea5">
      <Terms xmlns="http://schemas.microsoft.com/office/infopath/2007/PartnerControls"/>
    </lcf76f155ced4ddcb4097134ff3c332f>
    <TaxCatchAll xmlns="afb085c1-778b-4738-9b06-b1ddfc1253fb" xsi:nil="true"/>
  </documentManagement>
</p:properties>
</file>

<file path=customXml/itemProps1.xml><?xml version="1.0" encoding="utf-8"?>
<ds:datastoreItem xmlns:ds="http://schemas.openxmlformats.org/officeDocument/2006/customXml" ds:itemID="{DCAE429E-D24E-4390-93F1-4887BAD73FF3}"/>
</file>

<file path=customXml/itemProps2.xml><?xml version="1.0" encoding="utf-8"?>
<ds:datastoreItem xmlns:ds="http://schemas.openxmlformats.org/officeDocument/2006/customXml" ds:itemID="{A71F9E82-DACB-4190-8C01-2AA1E7E9E719}"/>
</file>

<file path=customXml/itemProps3.xml><?xml version="1.0" encoding="utf-8"?>
<ds:datastoreItem xmlns:ds="http://schemas.openxmlformats.org/officeDocument/2006/customXml" ds:itemID="{5B4DF026-F620-4109-A248-7B31770B6C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Renfrew</dc:creator>
  <cp:keywords/>
  <dc:description/>
  <cp:lastModifiedBy>Mel Renfrew</cp:lastModifiedBy>
  <cp:revision>5</cp:revision>
  <dcterms:created xsi:type="dcterms:W3CDTF">2019-06-24T04:49:00Z</dcterms:created>
  <dcterms:modified xsi:type="dcterms:W3CDTF">2019-06-24T12:43:00Z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0x010100ECA815F70902D14D983128C3F784E965</vt:lpwstr>
  </property>
</Properties>
</file>