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037" w:rsidRPr="003C7037" w:rsidRDefault="003C7037" w:rsidP="003C7037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en-AU"/>
        </w:rPr>
      </w:pPr>
      <w:r w:rsidRPr="003C7037">
        <w:rPr>
          <w:rFonts w:ascii="Times New Roman" w:eastAsia="Times New Roman" w:hAnsi="Times New Roman" w:cs="Times New Roman"/>
          <w:sz w:val="24"/>
          <w:szCs w:val="24"/>
          <w:lang w:eastAsia="en-AU"/>
        </w:rPr>
        <w:fldChar w:fldCharType="begin"/>
      </w:r>
      <w:r w:rsidRPr="003C7037">
        <w:rPr>
          <w:rFonts w:ascii="Times New Roman" w:eastAsia="Times New Roman" w:hAnsi="Times New Roman" w:cs="Times New Roman"/>
          <w:sz w:val="24"/>
          <w:szCs w:val="24"/>
          <w:lang w:eastAsia="en-AU"/>
        </w:rPr>
        <w:instrText xml:space="preserve"> HYPERLINK "http://icsw2016singapore.org" </w:instrText>
      </w:r>
      <w:r w:rsidRPr="003C7037">
        <w:rPr>
          <w:rFonts w:ascii="Times New Roman" w:eastAsia="Times New Roman" w:hAnsi="Times New Roman" w:cs="Times New Roman"/>
          <w:sz w:val="24"/>
          <w:szCs w:val="24"/>
          <w:lang w:eastAsia="en-AU"/>
        </w:rPr>
        <w:fldChar w:fldCharType="separate"/>
      </w:r>
    </w:p>
    <w:p w:rsidR="003C7037" w:rsidRPr="003C7037" w:rsidRDefault="003C7037" w:rsidP="003C70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en-AU"/>
        </w:rPr>
        <w:drawing>
          <wp:inline distT="0" distB="0" distL="0" distR="0">
            <wp:extent cx="5581650" cy="1647825"/>
            <wp:effectExtent l="0" t="0" r="0" b="9525"/>
            <wp:docPr id="18" name="Picture 18" descr="logo icsw final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icsw final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037" w:rsidRPr="003C7037" w:rsidRDefault="003C7037" w:rsidP="003C70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3C7037">
        <w:rPr>
          <w:rFonts w:ascii="Times New Roman" w:eastAsia="Times New Roman" w:hAnsi="Times New Roman" w:cs="Times New Roman"/>
          <w:sz w:val="24"/>
          <w:szCs w:val="24"/>
          <w:lang w:eastAsia="en-AU"/>
        </w:rPr>
        <w:fldChar w:fldCharType="end"/>
      </w:r>
    </w:p>
    <w:p w:rsidR="003C7037" w:rsidRPr="003C7037" w:rsidRDefault="003C7037" w:rsidP="003C7037">
      <w:pPr>
        <w:numPr>
          <w:ilvl w:val="0"/>
          <w:numId w:val="5"/>
        </w:numPr>
        <w:spacing w:before="100" w:beforeAutospacing="1" w:after="100" w:afterAutospacing="1" w:line="240" w:lineRule="auto"/>
        <w:ind w:left="-29594"/>
        <w:jc w:val="center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3C7037">
        <w:rPr>
          <w:rFonts w:ascii="Times New Roman" w:eastAsia="Times New Roman" w:hAnsi="Times New Roman" w:cs="Times New Roman"/>
          <w:b/>
          <w:bCs/>
          <w:sz w:val="24"/>
          <w:szCs w:val="24"/>
          <w:lang w:eastAsia="en-AU"/>
        </w:rPr>
        <w:t>Other Supporting Organisations:</w:t>
      </w:r>
      <w:r w:rsidRPr="003C7037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 Care Corner </w:t>
      </w:r>
      <w:proofErr w:type="spellStart"/>
      <w:r w:rsidRPr="003C7037">
        <w:rPr>
          <w:rFonts w:ascii="Times New Roman" w:eastAsia="Times New Roman" w:hAnsi="Times New Roman" w:cs="Times New Roman"/>
          <w:sz w:val="24"/>
          <w:szCs w:val="24"/>
          <w:lang w:eastAsia="en-AU"/>
        </w:rPr>
        <w:t>Singapore</w:t>
      </w:r>
      <w:r>
        <w:t>Abstract</w:t>
      </w:r>
      <w:proofErr w:type="spellEnd"/>
      <w:r>
        <w:t xml:space="preserve"> Preview</w:t>
      </w:r>
      <w:bookmarkStart w:id="0" w:name="_GoBack"/>
    </w:p>
    <w:bookmarkEnd w:id="0"/>
    <w:p w:rsidR="003C7037" w:rsidRDefault="003C7037" w:rsidP="003C7037">
      <w:pPr>
        <w:pStyle w:val="Heading3"/>
      </w:pPr>
      <w:r>
        <w:t>Abstract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3C7037" w:rsidTr="003C7037">
        <w:trPr>
          <w:tblCellSpacing w:w="0" w:type="dxa"/>
        </w:trPr>
        <w:tc>
          <w:tcPr>
            <w:tcW w:w="0" w:type="auto"/>
            <w:vAlign w:val="center"/>
            <w:hideMark/>
          </w:tcPr>
          <w:p w:rsidR="003C7037" w:rsidRDefault="003C7037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Title</w:t>
            </w:r>
            <w:r>
              <w:br/>
              <w:t xml:space="preserve">Does resilience influence ways of coping among families supporting relatives with severe traumatic brain injury or spinal cord injury? </w:t>
            </w:r>
          </w:p>
        </w:tc>
      </w:tr>
      <w:tr w:rsidR="003C7037" w:rsidTr="003C7037">
        <w:trPr>
          <w:tblCellSpacing w:w="0" w:type="dxa"/>
        </w:trPr>
        <w:tc>
          <w:tcPr>
            <w:tcW w:w="0" w:type="auto"/>
            <w:vAlign w:val="center"/>
            <w:hideMark/>
          </w:tcPr>
          <w:p w:rsidR="003C7037" w:rsidRDefault="003C7037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Type</w:t>
            </w:r>
            <w:r>
              <w:br/>
              <w:t xml:space="preserve">Oral Presentation </w:t>
            </w:r>
          </w:p>
        </w:tc>
      </w:tr>
      <w:tr w:rsidR="003C7037" w:rsidTr="003C7037">
        <w:trPr>
          <w:tblCellSpacing w:w="0" w:type="dxa"/>
        </w:trPr>
        <w:tc>
          <w:tcPr>
            <w:tcW w:w="0" w:type="auto"/>
            <w:vAlign w:val="center"/>
            <w:hideMark/>
          </w:tcPr>
          <w:p w:rsidR="003C7037" w:rsidRDefault="003C7037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Theme</w:t>
            </w:r>
            <w:r>
              <w:br/>
              <w:t xml:space="preserve">Enhancing Human Condition: Negotiating and Creating Change </w:t>
            </w:r>
          </w:p>
        </w:tc>
      </w:tr>
      <w:tr w:rsidR="003C7037" w:rsidTr="003C7037">
        <w:trPr>
          <w:tblCellSpacing w:w="0" w:type="dxa"/>
        </w:trPr>
        <w:tc>
          <w:tcPr>
            <w:tcW w:w="0" w:type="auto"/>
            <w:vAlign w:val="center"/>
            <w:hideMark/>
          </w:tcPr>
          <w:p w:rsidR="003C7037" w:rsidRDefault="003C7037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Topic</w:t>
            </w:r>
            <w:r>
              <w:br/>
              <w:t xml:space="preserve">Disability </w:t>
            </w:r>
          </w:p>
        </w:tc>
      </w:tr>
    </w:tbl>
    <w:p w:rsidR="003C7037" w:rsidRDefault="003C7037" w:rsidP="003C7037">
      <w:pPr>
        <w:pStyle w:val="Heading3"/>
      </w:pPr>
      <w:r>
        <w:t>Authors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3C7037" w:rsidTr="003C7037">
        <w:trPr>
          <w:tblCellSpacing w:w="0" w:type="dxa"/>
        </w:trPr>
        <w:tc>
          <w:tcPr>
            <w:tcW w:w="0" w:type="auto"/>
            <w:vAlign w:val="center"/>
            <w:hideMark/>
          </w:tcPr>
          <w:p w:rsidR="003C7037" w:rsidRDefault="003C7037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Main Author</w:t>
            </w:r>
            <w:r>
              <w:br/>
              <w:t>Dr Grahame Simpson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</w:tr>
      <w:tr w:rsidR="003C7037" w:rsidTr="003C7037">
        <w:trPr>
          <w:tblCellSpacing w:w="0" w:type="dxa"/>
        </w:trPr>
        <w:tc>
          <w:tcPr>
            <w:tcW w:w="0" w:type="auto"/>
            <w:vAlign w:val="center"/>
            <w:hideMark/>
          </w:tcPr>
          <w:p w:rsidR="003C7037" w:rsidRDefault="003C7037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Presenting Author</w:t>
            </w:r>
            <w:r>
              <w:br/>
              <w:t>Dr Grahame Simpson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</w:tr>
      <w:tr w:rsidR="003C7037" w:rsidTr="003C7037">
        <w:trPr>
          <w:tblCellSpacing w:w="0" w:type="dxa"/>
        </w:trPr>
        <w:tc>
          <w:tcPr>
            <w:tcW w:w="0" w:type="auto"/>
            <w:vAlign w:val="center"/>
            <w:hideMark/>
          </w:tcPr>
          <w:p w:rsidR="003C7037" w:rsidRDefault="003C7037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Co-Author</w:t>
            </w:r>
            <w:r>
              <w:br/>
              <w:t>Dr Malcolm Anderson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br/>
              <w:t xml:space="preserve">Ms </w:t>
            </w:r>
            <w:proofErr w:type="spellStart"/>
            <w:r>
              <w:t>Maysaa</w:t>
            </w:r>
            <w:proofErr w:type="spellEnd"/>
            <w:r>
              <w:t xml:space="preserve"> Daher</w:t>
            </w:r>
            <w:r>
              <w:rPr>
                <w:vertAlign w:val="superscript"/>
              </w:rPr>
              <w:t>1</w:t>
            </w:r>
            <w:r>
              <w:t xml:space="preserve"> </w:t>
            </w:r>
          </w:p>
        </w:tc>
      </w:tr>
    </w:tbl>
    <w:p w:rsidR="003C7037" w:rsidRDefault="003C7037" w:rsidP="003C7037">
      <w:pPr>
        <w:pStyle w:val="Heading3"/>
      </w:pPr>
      <w:r>
        <w:t>Authors' Institution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3C7037" w:rsidTr="003C7037">
        <w:trPr>
          <w:tblCellSpacing w:w="0" w:type="dxa"/>
        </w:trPr>
        <w:tc>
          <w:tcPr>
            <w:tcW w:w="0" w:type="auto"/>
            <w:vAlign w:val="center"/>
            <w:hideMark/>
          </w:tcPr>
          <w:p w:rsidR="003C7037" w:rsidRDefault="003C7037">
            <w:pPr>
              <w:rPr>
                <w:sz w:val="24"/>
                <w:szCs w:val="24"/>
              </w:rPr>
            </w:pPr>
            <w:r>
              <w:rPr>
                <w:rStyle w:val="Strong"/>
              </w:rPr>
              <w:t>Department / Institution / Country</w:t>
            </w:r>
            <w:r>
              <w:br/>
              <w:t>Brain Injury Rehabilitation Research Group / Ingham Institute of Applied Medical Research / Australia</w:t>
            </w:r>
            <w:r>
              <w:rPr>
                <w:vertAlign w:val="superscript"/>
              </w:rPr>
              <w:t>1</w:t>
            </w:r>
          </w:p>
        </w:tc>
      </w:tr>
    </w:tbl>
    <w:p w:rsidR="003C7037" w:rsidRDefault="003C7037" w:rsidP="003C7037">
      <w:pPr>
        <w:pStyle w:val="Heading3"/>
      </w:pPr>
      <w:r>
        <w:lastRenderedPageBreak/>
        <w:t xml:space="preserve">Content 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3C7037" w:rsidTr="003C7037">
        <w:trPr>
          <w:tblCellSpacing w:w="0" w:type="dxa"/>
        </w:trPr>
        <w:tc>
          <w:tcPr>
            <w:tcW w:w="0" w:type="auto"/>
            <w:vAlign w:val="center"/>
            <w:hideMark/>
          </w:tcPr>
          <w:p w:rsidR="003C7037" w:rsidRDefault="003C7037">
            <w:r>
              <w:rPr>
                <w:rStyle w:val="Strong"/>
              </w:rPr>
              <w:t>Abstract Content</w:t>
            </w:r>
          </w:p>
          <w:p w:rsidR="003C7037" w:rsidRDefault="003C7037">
            <w:pPr>
              <w:pStyle w:val="NormalWeb"/>
            </w:pPr>
            <w:r>
              <w:t xml:space="preserve">Resilience contributes to the individual adjustment of family members providing support to relatives with a traumatic brain injury (TBI) or spinal cord injury (SCI). Contemporary formulations suggest that rather than being a personality trait, resilience is a set of skills that can be learned. The study investigated whether there are resilience-based differences in patterns of family member coping. A multi-centre prospective cross-sectional study was undertaken in New South Wales Australia. Family participants (n=139) completed the Resilience Scale and the Ways of Coping Questionnaire. There were no significant sex-based differences, and no differences between families supporting a relative with TBI versus SCI on the two measures. Between groups analysis (t-tests) found that family members with moderate to high resilience scores on the Resilience Scale (n=80, HRS) were more likely to use </w:t>
            </w:r>
            <w:proofErr w:type="spellStart"/>
            <w:r>
              <w:t>planful</w:t>
            </w:r>
            <w:proofErr w:type="spellEnd"/>
            <w:r>
              <w:t xml:space="preserve"> problem solving, distancing, </w:t>
            </w:r>
            <w:proofErr w:type="spellStart"/>
            <w:r>
              <w:t>confrontive</w:t>
            </w:r>
            <w:proofErr w:type="spellEnd"/>
            <w:r>
              <w:t xml:space="preserve"> coping and seeking social support (all p&lt;.001) compared to families with lower resilience scores (n=59, LRS). Families reporting HRS were also more likely to use an overall Problem-focused coping approach, and were significantly less likely to use escape-avoidance ways of coping compared to families reporting LRS (trend, p&lt;.05). Results provide guidance for developing skills-based interventions to strengthen resilience among LRS families.</w:t>
            </w:r>
          </w:p>
        </w:tc>
      </w:tr>
    </w:tbl>
    <w:p w:rsidR="003C7037" w:rsidRDefault="003C7037" w:rsidP="003C7037">
      <w:pPr>
        <w:pStyle w:val="Heading3"/>
      </w:pPr>
      <w:r>
        <w:t xml:space="preserve">Keywords: </w:t>
      </w:r>
      <w:r>
        <w:rPr>
          <w:i/>
          <w:iCs/>
        </w:rPr>
        <w:t>traumatic brain injury; spinal cord injury; family; resilience; coping</w:t>
      </w:r>
      <w:r>
        <w:br/>
        <w:t xml:space="preserve">Requires Audio or Video system for Presentation?: No </w:t>
      </w:r>
    </w:p>
    <w:p w:rsidR="003C7037" w:rsidRPr="003C7037" w:rsidRDefault="003C7037" w:rsidP="003C7037">
      <w:pPr>
        <w:numPr>
          <w:ilvl w:val="0"/>
          <w:numId w:val="5"/>
        </w:numPr>
        <w:spacing w:before="100" w:beforeAutospacing="1" w:after="100" w:afterAutospacing="1" w:line="240" w:lineRule="auto"/>
        <w:ind w:left="-29594"/>
        <w:jc w:val="center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:rsidR="003C7037" w:rsidRPr="003C7037" w:rsidRDefault="003C7037" w:rsidP="003C7037">
      <w:pPr>
        <w:spacing w:before="100" w:beforeAutospacing="1" w:after="100" w:afterAutospacing="1" w:line="240" w:lineRule="auto"/>
        <w:ind w:left="-29594"/>
        <w:jc w:val="center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3C7037">
        <w:rPr>
          <w:rFonts w:ascii="Times New Roman" w:eastAsia="Times New Roman" w:hAnsi="Times New Roman" w:cs="Times New Roman"/>
          <w:sz w:val="24"/>
          <w:szCs w:val="24"/>
          <w:lang w:eastAsia="en-AU"/>
        </w:rPr>
        <w:t>Changi General Hospital</w:t>
      </w:r>
    </w:p>
    <w:sectPr w:rsidR="003C7037" w:rsidRPr="003C70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61C04"/>
    <w:multiLevelType w:val="multilevel"/>
    <w:tmpl w:val="FCF4D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676183"/>
    <w:multiLevelType w:val="multilevel"/>
    <w:tmpl w:val="4ECC7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891910"/>
    <w:multiLevelType w:val="multilevel"/>
    <w:tmpl w:val="7E38C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784B20"/>
    <w:multiLevelType w:val="multilevel"/>
    <w:tmpl w:val="7BD05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E020DF"/>
    <w:multiLevelType w:val="multilevel"/>
    <w:tmpl w:val="8B9457E0"/>
    <w:lvl w:ilvl="0">
      <w:start w:val="1"/>
      <w:numFmt w:val="bullet"/>
      <w:lvlText w:val=""/>
      <w:lvlJc w:val="left"/>
      <w:pPr>
        <w:tabs>
          <w:tab w:val="num" w:pos="5322"/>
        </w:tabs>
        <w:ind w:left="532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042"/>
        </w:tabs>
        <w:ind w:left="604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762"/>
        </w:tabs>
        <w:ind w:left="676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482"/>
        </w:tabs>
        <w:ind w:left="748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202"/>
        </w:tabs>
        <w:ind w:left="820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8922"/>
        </w:tabs>
        <w:ind w:left="892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642"/>
        </w:tabs>
        <w:ind w:left="964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362"/>
        </w:tabs>
        <w:ind w:left="1036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082"/>
        </w:tabs>
        <w:ind w:left="11082" w:hanging="360"/>
      </w:pPr>
      <w:rPr>
        <w:rFonts w:ascii="Wingdings" w:hAnsi="Wingdings" w:hint="default"/>
        <w:sz w:val="20"/>
      </w:rPr>
    </w:lvl>
  </w:abstractNum>
  <w:abstractNum w:abstractNumId="5">
    <w:nsid w:val="7A333C4B"/>
    <w:multiLevelType w:val="multilevel"/>
    <w:tmpl w:val="71C40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037"/>
    <w:rsid w:val="00036377"/>
    <w:rsid w:val="003C7037"/>
    <w:rsid w:val="00C4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C70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03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03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3C70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037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3C7037"/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semiHidden/>
    <w:unhideWhenUsed/>
    <w:rsid w:val="003C703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7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3C703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03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0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03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C70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03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03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3C70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037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3C7037"/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semiHidden/>
    <w:unhideWhenUsed/>
    <w:rsid w:val="003C703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7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3C703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03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0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03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4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74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7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60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0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43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1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57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185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461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9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62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80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019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868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343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8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91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751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10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319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53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44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16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275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14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56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19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2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8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35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0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1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62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25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55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5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7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13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33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csw2016singapore.org/" TargetMode="Externa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815F70902D14D983128C3F784E965" ma:contentTypeVersion="12" ma:contentTypeDescription="Create a new document." ma:contentTypeScope="" ma:versionID="04d3bb108bd2539d4e861114b533b6ec">
  <xsd:schema xmlns:xsd="http://www.w3.org/2001/XMLSchema" xmlns:xs="http://www.w3.org/2001/XMLSchema" xmlns:p="http://schemas.microsoft.com/office/2006/metadata/properties" xmlns:ns2="bed278a3-8eae-49be-8484-328cf218dea5" xmlns:ns3="afb085c1-778b-4738-9b06-b1ddfc1253fb" targetNamespace="http://schemas.microsoft.com/office/2006/metadata/properties" ma:root="true" ma:fieldsID="4c888f6433857e7164bee6111ab0fcbf" ns2:_="" ns3:_="">
    <xsd:import namespace="bed278a3-8eae-49be-8484-328cf218dea5"/>
    <xsd:import namespace="afb085c1-778b-4738-9b06-b1ddfc1253f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278a3-8eae-49be-8484-328cf218dea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9298649d-1c38-4b54-beca-cc73de598a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085c1-778b-4738-9b06-b1ddfc1253f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1531d85-fbc5-4735-9245-ccfb4809fe51}" ma:internalName="TaxCatchAll" ma:showField="CatchAllData" ma:web="afb085c1-778b-4738-9b06-b1ddfc1253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d278a3-8eae-49be-8484-328cf218dea5">
      <Terms xmlns="http://schemas.microsoft.com/office/infopath/2007/PartnerControls"/>
    </lcf76f155ced4ddcb4097134ff3c332f>
    <TaxCatchAll xmlns="afb085c1-778b-4738-9b06-b1ddfc1253fb" xsi:nil="true"/>
  </documentManagement>
</p:properties>
</file>

<file path=customXml/itemProps1.xml><?xml version="1.0" encoding="utf-8"?>
<ds:datastoreItem xmlns:ds="http://schemas.openxmlformats.org/officeDocument/2006/customXml" ds:itemID="{290663E3-8839-46EC-B162-CD1F35C00D0A}"/>
</file>

<file path=customXml/itemProps2.xml><?xml version="1.0" encoding="utf-8"?>
<ds:datastoreItem xmlns:ds="http://schemas.openxmlformats.org/officeDocument/2006/customXml" ds:itemID="{8344FC5B-C4BD-4309-BFA3-9F9F9C9C52C4}"/>
</file>

<file path=customXml/itemProps3.xml><?xml version="1.0" encoding="utf-8"?>
<ds:datastoreItem xmlns:ds="http://schemas.openxmlformats.org/officeDocument/2006/customXml" ds:itemID="{A4AE67CA-D86A-49FF-A571-A85D3C9470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alicia_s</dc:creator>
  <cp:lastModifiedBy>alicia_s</cp:lastModifiedBy>
  <cp:revision>2</cp:revision>
  <dcterms:created xsi:type="dcterms:W3CDTF">2016-12-14T03:51:00Z</dcterms:created>
  <dcterms:modified xsi:type="dcterms:W3CDTF">2016-12-14T05:45:00Z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0x010100ECA815F70902D14D983128C3F784E965</vt:lpwstr>
  </property>
</Properties>
</file>