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word/commentsIds.xml" ContentType="application/vnd.openxmlformats-officedocument.wordprocessingml.commentsIds+xml"/>
  <Override PartName="/word/commentsExtended.xml" ContentType="application/vnd.openxmlformats-officedocument.wordprocessingml.commentsExtended+xml"/>
  <Override PartName="/word/webSettings.xml" ContentType="application/vnd.openxmlformats-officedocument.wordprocessingml.webSettings+xml"/>
  <Override PartName="/word/people.xml" ContentType="application/vnd.openxmlformats-officedocument.wordprocessingml.people+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8907EA" w14:textId="77777777" w:rsidR="00FF6AEC" w:rsidRDefault="007C18BA">
      <w:r>
        <w:t>Chapter 8</w:t>
      </w:r>
    </w:p>
    <w:p w14:paraId="78018FC5" w14:textId="73EFB78E" w:rsidR="007C18BA" w:rsidRPr="00113654" w:rsidRDefault="00890A3D">
      <w:pPr>
        <w:rPr>
          <w:b/>
        </w:rPr>
      </w:pPr>
      <w:r>
        <w:rPr>
          <w:b/>
        </w:rPr>
        <w:t>Pedagogy for</w:t>
      </w:r>
      <w:r w:rsidR="007C18BA" w:rsidRPr="00113654">
        <w:rPr>
          <w:b/>
        </w:rPr>
        <w:t xml:space="preserve"> internationalisation: an Australian </w:t>
      </w:r>
      <w:r>
        <w:rPr>
          <w:b/>
        </w:rPr>
        <w:t xml:space="preserve">secondary school </w:t>
      </w:r>
      <w:r w:rsidR="007C18BA" w:rsidRPr="00113654">
        <w:rPr>
          <w:b/>
        </w:rPr>
        <w:t>case study</w:t>
      </w:r>
    </w:p>
    <w:p w14:paraId="6EF56AC1" w14:textId="77777777" w:rsidR="00021C49" w:rsidRDefault="007C18BA" w:rsidP="00192DD0">
      <w:proofErr w:type="spellStart"/>
      <w:r>
        <w:t>Sherene</w:t>
      </w:r>
      <w:proofErr w:type="spellEnd"/>
      <w:r>
        <w:t xml:space="preserve"> Hattingh</w:t>
      </w:r>
    </w:p>
    <w:p w14:paraId="580D676C" w14:textId="6225779A" w:rsidR="0031780D" w:rsidRDefault="0031780D" w:rsidP="00192DD0"/>
    <w:p w14:paraId="4F8B95B6" w14:textId="6E56EC92" w:rsidR="00F741FF" w:rsidRDefault="00F741FF" w:rsidP="00192DD0">
      <w:pPr>
        <w:rPr>
          <w:b/>
        </w:rPr>
      </w:pPr>
      <w:r>
        <w:rPr>
          <w:b/>
        </w:rPr>
        <w:t>Introduction:</w:t>
      </w:r>
    </w:p>
    <w:p w14:paraId="159BF22A" w14:textId="35360907" w:rsidR="00BF1074" w:rsidRDefault="00213146" w:rsidP="008C5013">
      <w:pPr>
        <w:ind w:firstLine="284"/>
        <w:rPr>
          <w:rFonts w:cstheme="minorHAnsi"/>
        </w:rPr>
      </w:pPr>
      <w:r>
        <w:rPr>
          <w:rFonts w:cstheme="minorHAnsi"/>
        </w:rPr>
        <w:t xml:space="preserve">Pedagogy for internationalisation is a pivotal concept for </w:t>
      </w:r>
      <w:r w:rsidR="00BF1074">
        <w:rPr>
          <w:rFonts w:cstheme="minorHAnsi"/>
        </w:rPr>
        <w:t xml:space="preserve">education institutions, especially in the current </w:t>
      </w:r>
      <w:r w:rsidR="00844611">
        <w:rPr>
          <w:rFonts w:cstheme="minorHAnsi"/>
        </w:rPr>
        <w:t>climate</w:t>
      </w:r>
      <w:r>
        <w:rPr>
          <w:rFonts w:cstheme="minorHAnsi"/>
        </w:rPr>
        <w:t xml:space="preserve">. </w:t>
      </w:r>
      <w:r w:rsidR="00BF1074">
        <w:rPr>
          <w:rFonts w:cstheme="minorHAnsi"/>
        </w:rPr>
        <w:t>To date, r</w:t>
      </w:r>
      <w:r>
        <w:rPr>
          <w:rFonts w:cstheme="minorHAnsi"/>
        </w:rPr>
        <w:t xml:space="preserve">esearch into </w:t>
      </w:r>
      <w:r w:rsidR="00F47F5D">
        <w:rPr>
          <w:rFonts w:cstheme="minorHAnsi"/>
        </w:rPr>
        <w:t>pedagogy for internationalisation</w:t>
      </w:r>
      <w:r>
        <w:rPr>
          <w:rFonts w:cstheme="minorHAnsi"/>
        </w:rPr>
        <w:t xml:space="preserve"> </w:t>
      </w:r>
      <w:r w:rsidR="00BF1074">
        <w:rPr>
          <w:rFonts w:cstheme="minorHAnsi"/>
        </w:rPr>
        <w:t>has been examined within</w:t>
      </w:r>
      <w:r>
        <w:rPr>
          <w:rFonts w:cstheme="minorHAnsi"/>
        </w:rPr>
        <w:t xml:space="preserve"> higher education </w:t>
      </w:r>
      <w:r w:rsidR="00E973A8">
        <w:rPr>
          <w:rFonts w:cstheme="minorHAnsi"/>
        </w:rPr>
        <w:fldChar w:fldCharType="begin"/>
      </w:r>
      <w:r w:rsidR="00E973A8">
        <w:rPr>
          <w:rFonts w:cstheme="minorHAnsi"/>
        </w:rPr>
        <w:instrText xml:space="preserve"> ADDIN EN.CITE &lt;EndNote&gt;&lt;Cite&gt;&lt;Author&gt;Leask&lt;/Author&gt;&lt;Year&gt;2013&lt;/Year&gt;&lt;RecNum&gt;352&lt;/RecNum&gt;&lt;DisplayText&gt;(Leask, 2013)&lt;/DisplayText&gt;&lt;record&gt;&lt;rec-number&gt;352&lt;/rec-number&gt;&lt;foreign-keys&gt;&lt;key app="EN" db-id="er9wttd91rzss7e5ws0vdat3svateexd0v0v" timestamp="1553122563"&gt;352&lt;/key&gt;&lt;/foreign-keys&gt;&lt;ref-type name="Journal Article"&gt;17&lt;/ref-type&gt;&lt;contributors&gt;&lt;authors&gt;&lt;author&gt;Leask, B&lt;/author&gt;&lt;/authors&gt;&lt;/contributors&gt;&lt;titles&gt;&lt;title&gt;Internationalizing the curriculum in the disciplines - imagining new possibilities&lt;/title&gt;&lt;secondary-title&gt;Journal of Studies in International Education&lt;/secondary-title&gt;&lt;/titles&gt;&lt;periodical&gt;&lt;full-title&gt;Journal of Studies in International Education&lt;/full-title&gt;&lt;/periodical&gt;&lt;pages&gt;103-118&lt;/pages&gt;&lt;volume&gt;17&lt;/volume&gt;&lt;number&gt;2&lt;/number&gt;&lt;dates&gt;&lt;year&gt;2013&lt;/year&gt;&lt;/dates&gt;&lt;urls&gt;&lt;/urls&gt;&lt;/record&gt;&lt;/Cite&gt;&lt;/EndNote&gt;</w:instrText>
      </w:r>
      <w:r w:rsidR="00E973A8">
        <w:rPr>
          <w:rFonts w:cstheme="minorHAnsi"/>
        </w:rPr>
        <w:fldChar w:fldCharType="separate"/>
      </w:r>
      <w:r w:rsidR="00E973A8">
        <w:rPr>
          <w:rFonts w:cstheme="minorHAnsi"/>
          <w:noProof/>
        </w:rPr>
        <w:t>(Leask, 2013)</w:t>
      </w:r>
      <w:r w:rsidR="00E973A8">
        <w:rPr>
          <w:rFonts w:cstheme="minorHAnsi"/>
        </w:rPr>
        <w:fldChar w:fldCharType="end"/>
      </w:r>
      <w:r w:rsidR="00BF1074">
        <w:rPr>
          <w:rFonts w:cstheme="minorHAnsi"/>
        </w:rPr>
        <w:t xml:space="preserve">, but it has not been </w:t>
      </w:r>
      <w:r w:rsidR="00297FF7">
        <w:rPr>
          <w:rFonts w:cstheme="minorHAnsi"/>
        </w:rPr>
        <w:t>a focus in studies of</w:t>
      </w:r>
      <w:r w:rsidR="00BF1074">
        <w:rPr>
          <w:rFonts w:cstheme="minorHAnsi"/>
        </w:rPr>
        <w:t xml:space="preserve"> </w:t>
      </w:r>
      <w:r w:rsidR="00BB4B65">
        <w:rPr>
          <w:rFonts w:cstheme="minorHAnsi"/>
        </w:rPr>
        <w:t>secondary school</w:t>
      </w:r>
      <w:r w:rsidR="00BF1074">
        <w:rPr>
          <w:rFonts w:cstheme="minorHAnsi"/>
        </w:rPr>
        <w:t>ing</w:t>
      </w:r>
      <w:r w:rsidR="00BB4B65">
        <w:rPr>
          <w:rFonts w:cstheme="minorHAnsi"/>
        </w:rPr>
        <w:t xml:space="preserve">. </w:t>
      </w:r>
      <w:r w:rsidR="00BF1074">
        <w:rPr>
          <w:rFonts w:cstheme="minorHAnsi"/>
        </w:rPr>
        <w:t xml:space="preserve">In this chapter I seek </w:t>
      </w:r>
      <w:r w:rsidR="00756F94">
        <w:rPr>
          <w:rFonts w:cstheme="minorHAnsi"/>
        </w:rPr>
        <w:t xml:space="preserve">to </w:t>
      </w:r>
      <w:r w:rsidR="00297FF7">
        <w:rPr>
          <w:rFonts w:cstheme="minorHAnsi"/>
        </w:rPr>
        <w:t>examine pedagogical approaches for internationalisation</w:t>
      </w:r>
      <w:r w:rsidR="00BF1074">
        <w:rPr>
          <w:rFonts w:cstheme="minorHAnsi"/>
        </w:rPr>
        <w:t>, by looking closely at the case of one school in Australia which</w:t>
      </w:r>
      <w:r w:rsidR="00E94A0E">
        <w:rPr>
          <w:rFonts w:cstheme="minorHAnsi"/>
        </w:rPr>
        <w:t>,</w:t>
      </w:r>
      <w:r w:rsidR="00BF1074">
        <w:rPr>
          <w:rFonts w:cstheme="minorHAnsi"/>
        </w:rPr>
        <w:t xml:space="preserve"> through enrolling an increasing number of international students from abroad</w:t>
      </w:r>
      <w:r w:rsidR="00E94A0E">
        <w:rPr>
          <w:rFonts w:cstheme="minorHAnsi"/>
        </w:rPr>
        <w:t>,</w:t>
      </w:r>
      <w:r w:rsidR="00BF1074">
        <w:rPr>
          <w:rFonts w:cstheme="minorHAnsi"/>
        </w:rPr>
        <w:t xml:space="preserve"> is having to meet their needs and consider how to adapt their pedagogy to suit.  This will enable me to theorise a little more broadly about pedagogy for internationalisation within secondary schooling.</w:t>
      </w:r>
    </w:p>
    <w:p w14:paraId="50891568" w14:textId="725B21DB" w:rsidR="008E738A" w:rsidRDefault="00BF1074" w:rsidP="00DE0EA7">
      <w:pPr>
        <w:ind w:firstLine="284"/>
        <w:rPr>
          <w:rFonts w:cstheme="minorHAnsi"/>
        </w:rPr>
      </w:pPr>
      <w:r>
        <w:rPr>
          <w:rFonts w:cstheme="minorHAnsi"/>
        </w:rPr>
        <w:t>One might argue that i</w:t>
      </w:r>
      <w:r w:rsidR="00A377BC">
        <w:rPr>
          <w:rFonts w:cstheme="minorHAnsi"/>
        </w:rPr>
        <w:t xml:space="preserve">nternationalisation is no longer an option </w:t>
      </w:r>
      <w:r w:rsidR="00297FF7">
        <w:rPr>
          <w:rFonts w:cstheme="minorHAnsi"/>
        </w:rPr>
        <w:t xml:space="preserve">for </w:t>
      </w:r>
      <w:r w:rsidR="00A377BC">
        <w:rPr>
          <w:rFonts w:cstheme="minorHAnsi"/>
        </w:rPr>
        <w:t xml:space="preserve">schools </w:t>
      </w:r>
      <w:r w:rsidR="00297FF7">
        <w:rPr>
          <w:rFonts w:cstheme="minorHAnsi"/>
        </w:rPr>
        <w:t xml:space="preserve">to engage with, </w:t>
      </w:r>
      <w:r w:rsidR="00A377BC">
        <w:rPr>
          <w:rFonts w:cstheme="minorHAnsi"/>
        </w:rPr>
        <w:t>but has become a</w:t>
      </w:r>
      <w:r w:rsidR="00A60C33">
        <w:rPr>
          <w:rFonts w:cstheme="minorHAnsi"/>
        </w:rPr>
        <w:t xml:space="preserve"> requirement</w:t>
      </w:r>
      <w:r w:rsidR="00625567">
        <w:rPr>
          <w:rFonts w:cstheme="minorHAnsi"/>
        </w:rPr>
        <w:t>, similarly to higher education</w:t>
      </w:r>
      <w:r w:rsidR="00A377BC">
        <w:rPr>
          <w:rFonts w:cstheme="minorHAnsi"/>
        </w:rPr>
        <w:t xml:space="preserve">. </w:t>
      </w:r>
      <w:r w:rsidR="00E018D5" w:rsidRPr="00192DD0">
        <w:rPr>
          <w:rFonts w:cstheme="minorHAnsi"/>
        </w:rPr>
        <w:t>I</w:t>
      </w:r>
      <w:r w:rsidR="00E018D5">
        <w:rPr>
          <w:rFonts w:cstheme="minorHAnsi"/>
        </w:rPr>
        <w:t xml:space="preserve">t </w:t>
      </w:r>
      <w:r w:rsidR="00E018D5" w:rsidRPr="00192DD0">
        <w:rPr>
          <w:rFonts w:cstheme="minorHAnsi"/>
        </w:rPr>
        <w:t xml:space="preserve">involves more than simply enrolling international students, it means </w:t>
      </w:r>
      <w:r>
        <w:rPr>
          <w:rFonts w:cstheme="minorHAnsi"/>
        </w:rPr>
        <w:t xml:space="preserve">also learning to </w:t>
      </w:r>
      <w:r w:rsidR="00E018D5" w:rsidRPr="00192DD0">
        <w:rPr>
          <w:rFonts w:cstheme="minorHAnsi"/>
        </w:rPr>
        <w:t>appreciat</w:t>
      </w:r>
      <w:r>
        <w:rPr>
          <w:rFonts w:cstheme="minorHAnsi"/>
        </w:rPr>
        <w:t>e and work with</w:t>
      </w:r>
      <w:r w:rsidR="00E018D5" w:rsidRPr="00192DD0">
        <w:rPr>
          <w:rFonts w:cstheme="minorHAnsi"/>
        </w:rPr>
        <w:t xml:space="preserve"> t</w:t>
      </w:r>
      <w:r>
        <w:rPr>
          <w:rFonts w:cstheme="minorHAnsi"/>
        </w:rPr>
        <w:t>he</w:t>
      </w:r>
      <w:r w:rsidR="00E018D5" w:rsidRPr="00192DD0">
        <w:rPr>
          <w:rFonts w:cstheme="minorHAnsi"/>
        </w:rPr>
        <w:t xml:space="preserve"> similarities and differences </w:t>
      </w:r>
      <w:r>
        <w:rPr>
          <w:rFonts w:cstheme="minorHAnsi"/>
        </w:rPr>
        <w:t>found in</w:t>
      </w:r>
      <w:r w:rsidR="00E018D5" w:rsidRPr="00192DD0">
        <w:rPr>
          <w:rFonts w:cstheme="minorHAnsi"/>
        </w:rPr>
        <w:t xml:space="preserve"> an increasingly linked world </w:t>
      </w:r>
      <w:r w:rsidR="00E018D5" w:rsidRPr="00192DD0">
        <w:rPr>
          <w:rFonts w:cstheme="minorHAnsi"/>
        </w:rPr>
        <w:fldChar w:fldCharType="begin"/>
      </w:r>
      <w:r w:rsidR="00E018D5" w:rsidRPr="00192DD0">
        <w:rPr>
          <w:rFonts w:cstheme="minorHAnsi"/>
        </w:rPr>
        <w:instrText xml:space="preserve"> ADDIN EN.CITE &lt;EndNote&gt;&lt;Cite&gt;&lt;Author&gt;Leask&lt;/Author&gt;&lt;Year&gt;2011&lt;/Year&gt;&lt;RecNum&gt;305&lt;/RecNum&gt;&lt;DisplayText&gt;(Leask, 2011)&lt;/DisplayText&gt;&lt;record&gt;&lt;rec-number&gt;305&lt;/rec-number&gt;&lt;foreign-keys&gt;&lt;key app="EN" db-id="er9wttd91rzss7e5ws0vdat3svateexd0v0v" timestamp="1542665718"&gt;305&lt;/key&gt;&lt;/foreign-keys&gt;&lt;ref-type name="Journal Article"&gt;17&lt;/ref-type&gt;&lt;contributors&gt;&lt;authors&gt;&lt;author&gt;Leask, B&lt;/author&gt;&lt;/authors&gt;&lt;/contributors&gt;&lt;titles&gt;&lt;title&gt;Assessment, learning, teaching and internationalisation - engaging for the future&lt;/title&gt;&lt;secondary-title&gt;ALT Journal&lt;/secondary-title&gt;&lt;/titles&gt;&lt;periodical&gt;&lt;full-title&gt;ALT Journal&lt;/full-title&gt;&lt;/periodical&gt;&lt;pages&gt;5-20&lt;/pages&gt;&lt;volume&gt;11&lt;/volume&gt;&lt;number&gt;Summer&lt;/number&gt;&lt;dates&gt;&lt;year&gt;2011&lt;/year&gt;&lt;/dates&gt;&lt;urls&gt;&lt;/urls&gt;&lt;/record&gt;&lt;/Cite&gt;&lt;/EndNote&gt;</w:instrText>
      </w:r>
      <w:r w:rsidR="00E018D5" w:rsidRPr="00192DD0">
        <w:rPr>
          <w:rFonts w:cstheme="minorHAnsi"/>
        </w:rPr>
        <w:fldChar w:fldCharType="separate"/>
      </w:r>
      <w:r w:rsidR="00E018D5" w:rsidRPr="00192DD0">
        <w:rPr>
          <w:rFonts w:cstheme="minorHAnsi"/>
          <w:noProof/>
        </w:rPr>
        <w:t>(Leask, 2011)</w:t>
      </w:r>
      <w:r w:rsidR="00E018D5" w:rsidRPr="00192DD0">
        <w:rPr>
          <w:rFonts w:cstheme="minorHAnsi"/>
        </w:rPr>
        <w:fldChar w:fldCharType="end"/>
      </w:r>
      <w:r>
        <w:rPr>
          <w:rFonts w:cstheme="minorHAnsi"/>
        </w:rPr>
        <w:t>.</w:t>
      </w:r>
      <w:r w:rsidR="00E018D5" w:rsidRPr="00192DD0">
        <w:rPr>
          <w:rFonts w:cstheme="minorHAnsi"/>
        </w:rPr>
        <w:t xml:space="preserve"> </w:t>
      </w:r>
      <w:r w:rsidR="00EE0A64">
        <w:rPr>
          <w:rFonts w:cstheme="minorHAnsi"/>
        </w:rPr>
        <w:t>Knight</w:t>
      </w:r>
      <w:r w:rsidR="00EB2456">
        <w:rPr>
          <w:rFonts w:cstheme="minorHAnsi"/>
        </w:rPr>
        <w:t xml:space="preserve"> </w:t>
      </w:r>
      <w:r w:rsidR="00E018D5">
        <w:rPr>
          <w:rFonts w:cstheme="minorHAnsi"/>
        </w:rPr>
        <w:t>defines internationalisation as</w:t>
      </w:r>
      <w:r w:rsidR="00EE0A64">
        <w:rPr>
          <w:rFonts w:cstheme="minorHAnsi"/>
        </w:rPr>
        <w:t>:</w:t>
      </w:r>
      <w:r w:rsidR="00EE0A64" w:rsidRPr="00192DD0">
        <w:rPr>
          <w:rFonts w:cstheme="minorHAnsi"/>
        </w:rPr>
        <w:t xml:space="preserve"> “the process of integrating an international, intercultural and/or global dimension into the purpose, functions (teaching, research and service) and delivery of </w:t>
      </w:r>
      <w:r w:rsidR="00EE0A64">
        <w:rPr>
          <w:rFonts w:cstheme="minorHAnsi"/>
        </w:rPr>
        <w:t>(</w:t>
      </w:r>
      <w:r w:rsidR="00EE0A64" w:rsidRPr="00192DD0">
        <w:rPr>
          <w:rFonts w:cstheme="minorHAnsi"/>
        </w:rPr>
        <w:t>higher</w:t>
      </w:r>
      <w:r w:rsidR="00EE0A64">
        <w:rPr>
          <w:rFonts w:cstheme="minorHAnsi"/>
        </w:rPr>
        <w:t>)</w:t>
      </w:r>
      <w:r w:rsidR="00EE0A64" w:rsidRPr="00192DD0">
        <w:rPr>
          <w:rFonts w:cstheme="minorHAnsi"/>
        </w:rPr>
        <w:t xml:space="preserve"> education”</w:t>
      </w:r>
      <w:r w:rsidR="00EE0A64" w:rsidRPr="00192DD0">
        <w:rPr>
          <w:rFonts w:cstheme="minorHAnsi"/>
        </w:rPr>
        <w:fldChar w:fldCharType="begin"/>
      </w:r>
      <w:r w:rsidR="00D31147">
        <w:rPr>
          <w:rFonts w:cstheme="minorHAnsi"/>
        </w:rPr>
        <w:instrText xml:space="preserve"> ADDIN EN.CITE &lt;EndNote&gt;&lt;Cite&gt;&lt;Author&gt;Knight&lt;/Author&gt;&lt;Year&gt;2006&lt;/Year&gt;&lt;RecNum&gt;321&lt;/RecNum&gt;&lt;Pages&gt;13&lt;/Pages&gt;&lt;DisplayText&gt;(J Knight &amp;amp; UNESCO, 2006, p. 13)&lt;/DisplayText&gt;&lt;record&gt;&lt;rec-number&gt;321&lt;/rec-number&gt;&lt;foreign-keys&gt;&lt;key app="EN" db-id="er9wttd91rzss7e5ws0vdat3svateexd0v0v" timestamp="1543206773"&gt;321&lt;/key&gt;&lt;/foreign-keys&gt;&lt;ref-type name="Book"&gt;6&lt;/ref-type&gt;&lt;contributors&gt;&lt;authors&gt;&lt;author&gt;Knight, J&lt;/author&gt;&lt;author&gt;UNESCO&lt;/author&gt;&lt;/authors&gt;&lt;/contributors&gt;&lt;titles&gt;&lt;title&gt;Internationalization of higher education: new directions, new challenges: 2005 IAU global survey report&lt;/title&gt;&lt;alt-title&gt;http://lst-iiep.iiep-unesco.org/cgi-bin/wwwi32.exe/[in=epidoc1.in]/?t2000=023277/(100)&lt;/alt-title&gt;&lt;/titles&gt;&lt;dates&gt;&lt;year&gt;2006&lt;/year&gt;&lt;/dates&gt;&lt;urls&gt;&lt;/urls&gt;&lt;/record&gt;&lt;/Cite&gt;&lt;/EndNote&gt;</w:instrText>
      </w:r>
      <w:r w:rsidR="00EE0A64" w:rsidRPr="00192DD0">
        <w:rPr>
          <w:rFonts w:cstheme="minorHAnsi"/>
        </w:rPr>
        <w:fldChar w:fldCharType="separate"/>
      </w:r>
      <w:r w:rsidR="00D31147">
        <w:rPr>
          <w:rFonts w:cstheme="minorHAnsi"/>
          <w:noProof/>
        </w:rPr>
        <w:t>(J Knight &amp; UNESCO, 2006, p. 13)</w:t>
      </w:r>
      <w:r w:rsidR="00EE0A64" w:rsidRPr="00192DD0">
        <w:rPr>
          <w:rFonts w:cstheme="minorHAnsi"/>
        </w:rPr>
        <w:fldChar w:fldCharType="end"/>
      </w:r>
      <w:r w:rsidR="00EE0A64" w:rsidRPr="00192DD0">
        <w:rPr>
          <w:rFonts w:cstheme="minorHAnsi"/>
        </w:rPr>
        <w:t xml:space="preserve">. According to Knight </w:t>
      </w:r>
      <w:r w:rsidR="00EE0A64" w:rsidRPr="00192DD0">
        <w:rPr>
          <w:rFonts w:cstheme="minorHAnsi"/>
        </w:rPr>
        <w:fldChar w:fldCharType="begin"/>
      </w:r>
      <w:r w:rsidR="00EE0A64" w:rsidRPr="00192DD0">
        <w:rPr>
          <w:rFonts w:cstheme="minorHAnsi"/>
        </w:rPr>
        <w:instrText xml:space="preserve"> ADDIN EN.CITE &lt;EndNote&gt;&lt;Cite ExcludeAuth="1"&gt;&lt;Author&gt;Knight&lt;/Author&gt;&lt;Year&gt;2004&lt;/Year&gt;&lt;RecNum&gt;324&lt;/RecNum&gt;&lt;DisplayText&gt;(2004)&lt;/DisplayText&gt;&lt;record&gt;&lt;rec-number&gt;324&lt;/rec-number&gt;&lt;foreign-keys&gt;&lt;key app="EN" db-id="er9wttd91rzss7e5ws0vdat3svateexd0v0v" timestamp="1543379552"&gt;324&lt;/key&gt;&lt;/foreign-keys&gt;&lt;ref-type name="Journal Article"&gt;17&lt;/ref-type&gt;&lt;contributors&gt;&lt;authors&gt;&lt;author&gt;Knight, Jane&lt;/author&gt;&lt;/authors&gt;&lt;/contributors&gt;&lt;titles&gt;&lt;title&gt;Internationalization Remodeled: Definition, Approaches, and Rationales&lt;/title&gt;&lt;secondary-title&gt;Journal of Studies in International Education&lt;/secondary-title&gt;&lt;/titles&gt;&lt;periodical&gt;&lt;full-title&gt;Journal of Studies in International Education&lt;/full-title&gt;&lt;/periodical&gt;&lt;pages&gt;5-31&lt;/pages&gt;&lt;volume&gt;8&lt;/volume&gt;&lt;number&gt;1&lt;/number&gt;&lt;keywords&gt;&lt;keyword&gt;Higher Education&lt;/keyword&gt;&lt;keyword&gt;International Education&lt;/keyword&gt;&lt;keyword&gt;Global Approach&lt;/keyword&gt;&lt;keyword&gt;Postsecondary Education&lt;/keyword&gt;&lt;keyword&gt;Occupational Mobility&lt;/keyword&gt;&lt;keyword&gt;Accountability&lt;/keyword&gt;&lt;keyword&gt;Social Development&lt;/keyword&gt;&lt;/keywords&gt;&lt;dates&gt;&lt;year&gt;2004&lt;/year&gt;&lt;/dates&gt;&lt;isbn&gt;1028-3153&lt;/isbn&gt;&lt;urls&gt;&lt;/urls&gt;&lt;electronic-resource-num&gt;10.1177/1028315303260832&lt;/electronic-resource-num&gt;&lt;/record&gt;&lt;/Cite&gt;&lt;/EndNote&gt;</w:instrText>
      </w:r>
      <w:r w:rsidR="00EE0A64" w:rsidRPr="00192DD0">
        <w:rPr>
          <w:rFonts w:cstheme="minorHAnsi"/>
        </w:rPr>
        <w:fldChar w:fldCharType="separate"/>
      </w:r>
      <w:r w:rsidR="00EE0A64" w:rsidRPr="00192DD0">
        <w:rPr>
          <w:rFonts w:cstheme="minorHAnsi"/>
          <w:noProof/>
        </w:rPr>
        <w:t>(2004)</w:t>
      </w:r>
      <w:r w:rsidR="00EE0A64" w:rsidRPr="00192DD0">
        <w:rPr>
          <w:rFonts w:cstheme="minorHAnsi"/>
        </w:rPr>
        <w:fldChar w:fldCharType="end"/>
      </w:r>
      <w:r w:rsidR="00EE0A64" w:rsidRPr="00192DD0">
        <w:rPr>
          <w:rFonts w:cstheme="minorHAnsi"/>
        </w:rPr>
        <w:t xml:space="preserve"> there are two </w:t>
      </w:r>
      <w:r w:rsidR="00EE0A64">
        <w:rPr>
          <w:rFonts w:cstheme="minorHAnsi"/>
        </w:rPr>
        <w:t>key ways in which</w:t>
      </w:r>
      <w:r w:rsidR="00EE0A64" w:rsidRPr="00192DD0">
        <w:rPr>
          <w:rFonts w:cstheme="minorHAnsi"/>
        </w:rPr>
        <w:t xml:space="preserve"> internationalisation occur</w:t>
      </w:r>
      <w:r w:rsidR="00EE0A64">
        <w:rPr>
          <w:rFonts w:cstheme="minorHAnsi"/>
        </w:rPr>
        <w:t>s</w:t>
      </w:r>
      <w:r w:rsidR="00EE0A64" w:rsidRPr="00192DD0">
        <w:rPr>
          <w:rFonts w:cstheme="minorHAnsi"/>
        </w:rPr>
        <w:t xml:space="preserve"> </w:t>
      </w:r>
      <w:r>
        <w:rPr>
          <w:rFonts w:cstheme="minorHAnsi"/>
        </w:rPr>
        <w:t>- where</w:t>
      </w:r>
      <w:r w:rsidR="00EE0A64">
        <w:rPr>
          <w:rFonts w:cstheme="minorHAnsi"/>
        </w:rPr>
        <w:t xml:space="preserve"> student</w:t>
      </w:r>
      <w:r w:rsidR="00297FF7">
        <w:rPr>
          <w:rFonts w:cstheme="minorHAnsi"/>
        </w:rPr>
        <w:t>s</w:t>
      </w:r>
      <w:r w:rsidR="00EE0A64">
        <w:rPr>
          <w:rFonts w:cstheme="minorHAnsi"/>
        </w:rPr>
        <w:t xml:space="preserve"> </w:t>
      </w:r>
      <w:r>
        <w:rPr>
          <w:rFonts w:cstheme="minorHAnsi"/>
        </w:rPr>
        <w:t xml:space="preserve">are encouraged to go </w:t>
      </w:r>
      <w:r w:rsidR="00EE0A64" w:rsidRPr="00192DD0">
        <w:rPr>
          <w:rFonts w:cstheme="minorHAnsi"/>
        </w:rPr>
        <w:t xml:space="preserve">abroad </w:t>
      </w:r>
      <w:r>
        <w:rPr>
          <w:rFonts w:cstheme="minorHAnsi"/>
        </w:rPr>
        <w:t xml:space="preserve">or </w:t>
      </w:r>
      <w:r w:rsidR="00297FF7">
        <w:rPr>
          <w:rFonts w:cstheme="minorHAnsi"/>
        </w:rPr>
        <w:t>the development of initiatives</w:t>
      </w:r>
      <w:r>
        <w:rPr>
          <w:rFonts w:cstheme="minorHAnsi"/>
        </w:rPr>
        <w:t xml:space="preserve"> that seek to internationalise</w:t>
      </w:r>
      <w:r w:rsidRPr="00192DD0">
        <w:rPr>
          <w:rFonts w:cstheme="minorHAnsi"/>
        </w:rPr>
        <w:t xml:space="preserve"> </w:t>
      </w:r>
      <w:r w:rsidR="00EE0A64">
        <w:rPr>
          <w:rFonts w:cstheme="minorHAnsi"/>
        </w:rPr>
        <w:t>at</w:t>
      </w:r>
      <w:r w:rsidR="00EE0A64" w:rsidRPr="00192DD0">
        <w:rPr>
          <w:rFonts w:cstheme="minorHAnsi"/>
        </w:rPr>
        <w:t xml:space="preserve"> </w:t>
      </w:r>
      <w:r w:rsidR="00EE0A64">
        <w:rPr>
          <w:rFonts w:cstheme="minorHAnsi"/>
        </w:rPr>
        <w:t>‘</w:t>
      </w:r>
      <w:r w:rsidR="00EE0A64" w:rsidRPr="00192DD0">
        <w:rPr>
          <w:rFonts w:cstheme="minorHAnsi"/>
        </w:rPr>
        <w:t>home</w:t>
      </w:r>
      <w:r w:rsidR="00EE0A64">
        <w:rPr>
          <w:rFonts w:cstheme="minorHAnsi"/>
        </w:rPr>
        <w:t xml:space="preserve">’.  These forms of engagement </w:t>
      </w:r>
      <w:r w:rsidR="00EE0A64" w:rsidRPr="00192DD0">
        <w:rPr>
          <w:rFonts w:cstheme="minorHAnsi"/>
        </w:rPr>
        <w:t xml:space="preserve">can happen simultaneously as </w:t>
      </w:r>
      <w:r w:rsidR="00EE0A64">
        <w:rPr>
          <w:rFonts w:cstheme="minorHAnsi"/>
        </w:rPr>
        <w:t>well as</w:t>
      </w:r>
      <w:r w:rsidR="00EE0A64" w:rsidRPr="00192DD0">
        <w:rPr>
          <w:rFonts w:cstheme="minorHAnsi"/>
        </w:rPr>
        <w:t xml:space="preserve"> online </w:t>
      </w:r>
      <w:r w:rsidR="00EE0A64" w:rsidRPr="00192DD0">
        <w:rPr>
          <w:rFonts w:cstheme="minorHAnsi"/>
        </w:rPr>
        <w:fldChar w:fldCharType="begin"/>
      </w:r>
      <w:r w:rsidR="00EE0A64" w:rsidRPr="00192DD0">
        <w:rPr>
          <w:rFonts w:cstheme="minorHAnsi"/>
        </w:rPr>
        <w:instrText xml:space="preserve"> ADDIN EN.CITE &lt;EndNote&gt;&lt;Cite&gt;&lt;Author&gt;Pitts&lt;/Author&gt;&lt;Year&gt;2017&lt;/Year&gt;&lt;RecNum&gt;307&lt;/RecNum&gt;&lt;DisplayText&gt;(Pitts &amp;amp; Brooks, 2017)&lt;/DisplayText&gt;&lt;record&gt;&lt;rec-number&gt;307&lt;/rec-number&gt;&lt;foreign-keys&gt;&lt;key app="EN" db-id="er9wttd91rzss7e5ws0vdat3svateexd0v0v" timestamp="1542666689"&gt;307&lt;/key&gt;&lt;/foreign-keys&gt;&lt;ref-type name="Journal Article"&gt;17&lt;/ref-type&gt;&lt;contributors&gt;&lt;authors&gt;&lt;author&gt;Pitts, M.J&lt;/author&gt;&lt;author&gt;Brooks, C.F&lt;/author&gt;&lt;/authors&gt;&lt;/contributors&gt;&lt;titles&gt;&lt;title&gt;Critical pedagogy, internationalisation, and a third space: cultural tensions revealed in students&amp;apos; discourse&lt;/title&gt;&lt;secondary-title&gt;Journal of Multilingual and Multicultural Development&lt;/secondary-title&gt;&lt;/titles&gt;&lt;periodical&gt;&lt;full-title&gt;Journal of Multilingual and Multicultural Development&lt;/full-title&gt;&lt;/periodical&gt;&lt;pages&gt;251-267&lt;/pages&gt;&lt;volume&gt;38&lt;/volume&gt;&lt;number&gt;3&lt;/number&gt;&lt;dates&gt;&lt;year&gt;2017&lt;/year&gt;&lt;/dates&gt;&lt;urls&gt;&lt;/urls&gt;&lt;/record&gt;&lt;/Cite&gt;&lt;/EndNote&gt;</w:instrText>
      </w:r>
      <w:r w:rsidR="00EE0A64" w:rsidRPr="00192DD0">
        <w:rPr>
          <w:rFonts w:cstheme="minorHAnsi"/>
        </w:rPr>
        <w:fldChar w:fldCharType="separate"/>
      </w:r>
      <w:r w:rsidR="00EE0A64" w:rsidRPr="00192DD0">
        <w:rPr>
          <w:rFonts w:cstheme="minorHAnsi"/>
          <w:noProof/>
        </w:rPr>
        <w:t>(Pitts &amp; Brooks, 2017)</w:t>
      </w:r>
      <w:r w:rsidR="00EE0A64" w:rsidRPr="00192DD0">
        <w:rPr>
          <w:rFonts w:cstheme="minorHAnsi"/>
        </w:rPr>
        <w:fldChar w:fldCharType="end"/>
      </w:r>
      <w:r w:rsidR="00EE0A64" w:rsidRPr="00192DD0">
        <w:rPr>
          <w:rFonts w:cstheme="minorHAnsi"/>
        </w:rPr>
        <w:t xml:space="preserve">. </w:t>
      </w:r>
      <w:r w:rsidR="00072DB3">
        <w:rPr>
          <w:rFonts w:cstheme="minorHAnsi"/>
        </w:rPr>
        <w:t>The</w:t>
      </w:r>
      <w:r w:rsidR="00EE0A64" w:rsidRPr="00192DD0">
        <w:rPr>
          <w:rFonts w:cstheme="minorHAnsi"/>
        </w:rPr>
        <w:t xml:space="preserve"> focus</w:t>
      </w:r>
      <w:r w:rsidR="00072DB3">
        <w:rPr>
          <w:rFonts w:cstheme="minorHAnsi"/>
        </w:rPr>
        <w:t xml:space="preserve"> </w:t>
      </w:r>
      <w:r w:rsidR="00297FF7">
        <w:rPr>
          <w:rFonts w:cstheme="minorHAnsi"/>
        </w:rPr>
        <w:t xml:space="preserve">in this chapter </w:t>
      </w:r>
      <w:r w:rsidR="00072DB3">
        <w:rPr>
          <w:rFonts w:cstheme="minorHAnsi"/>
        </w:rPr>
        <w:t>is</w:t>
      </w:r>
      <w:r w:rsidR="00EE0A64" w:rsidRPr="00192DD0">
        <w:rPr>
          <w:rFonts w:cstheme="minorHAnsi"/>
        </w:rPr>
        <w:t xml:space="preserve"> on internationalisation that occurs at home through the curriculum</w:t>
      </w:r>
      <w:r w:rsidR="00EE0A64">
        <w:rPr>
          <w:rFonts w:cstheme="minorHAnsi"/>
        </w:rPr>
        <w:t>,</w:t>
      </w:r>
      <w:r w:rsidR="00EE0A64" w:rsidRPr="00192DD0">
        <w:rPr>
          <w:rFonts w:cstheme="minorHAnsi"/>
        </w:rPr>
        <w:t xml:space="preserve"> </w:t>
      </w:r>
      <w:r>
        <w:rPr>
          <w:rFonts w:cstheme="minorHAnsi"/>
        </w:rPr>
        <w:t>and</w:t>
      </w:r>
      <w:r w:rsidR="00EE0A64">
        <w:rPr>
          <w:rFonts w:cstheme="minorHAnsi"/>
        </w:rPr>
        <w:t xml:space="preserve"> </w:t>
      </w:r>
      <w:r w:rsidR="008B2DE0">
        <w:rPr>
          <w:rFonts w:cstheme="minorHAnsi"/>
        </w:rPr>
        <w:t xml:space="preserve">the </w:t>
      </w:r>
      <w:r>
        <w:rPr>
          <w:rFonts w:cstheme="minorHAnsi"/>
        </w:rPr>
        <w:t xml:space="preserve">various </w:t>
      </w:r>
      <w:r w:rsidR="008B2DE0">
        <w:rPr>
          <w:rFonts w:cstheme="minorHAnsi"/>
        </w:rPr>
        <w:t xml:space="preserve">teaching and learning approaches </w:t>
      </w:r>
      <w:r>
        <w:rPr>
          <w:rFonts w:cstheme="minorHAnsi"/>
        </w:rPr>
        <w:t xml:space="preserve">developed to meet the needs of a changing </w:t>
      </w:r>
      <w:r w:rsidR="00297FF7">
        <w:rPr>
          <w:rFonts w:cstheme="minorHAnsi"/>
        </w:rPr>
        <w:t>cohort of students</w:t>
      </w:r>
      <w:r w:rsidR="00625567">
        <w:rPr>
          <w:rFonts w:cstheme="minorHAnsi"/>
        </w:rPr>
        <w:t>, all with a focus at school level</w:t>
      </w:r>
      <w:r w:rsidR="00EE0A64" w:rsidRPr="00192DD0">
        <w:rPr>
          <w:rFonts w:cstheme="minorHAnsi"/>
        </w:rPr>
        <w:t>.</w:t>
      </w:r>
    </w:p>
    <w:p w14:paraId="18D0EE73" w14:textId="4173324E" w:rsidR="00184C17" w:rsidRDefault="00261715" w:rsidP="00A34E72">
      <w:pPr>
        <w:ind w:firstLine="284"/>
        <w:rPr>
          <w:rFonts w:cstheme="minorHAnsi"/>
        </w:rPr>
      </w:pPr>
      <w:r>
        <w:t xml:space="preserve">More than 3.7 million students are </w:t>
      </w:r>
      <w:r w:rsidR="00BD57C2">
        <w:t xml:space="preserve">enrolled </w:t>
      </w:r>
      <w:r>
        <w:t>across Australian schools. The Australian Curriculum intends to provide a national standard where the same content is accessible to all students and where achievement can be measured consistently with national standards. The Australian Curriculum has seven general capabilities it aims to develop in students, which are seen as “vital for life and work in the 21</w:t>
      </w:r>
      <w:r w:rsidRPr="00F96B7B">
        <w:rPr>
          <w:vertAlign w:val="superscript"/>
        </w:rPr>
        <w:t>st</w:t>
      </w:r>
      <w:r>
        <w:t xml:space="preserve"> century”</w:t>
      </w:r>
      <w:r w:rsidR="00A34E72">
        <w:t xml:space="preserve"> and some of them </w:t>
      </w:r>
      <w:r w:rsidR="00BD57C2">
        <w:t xml:space="preserve">are </w:t>
      </w:r>
      <w:r w:rsidR="00A34E72">
        <w:t>directly related to the global dimensions of education</w:t>
      </w:r>
      <w:r>
        <w:t xml:space="preserve"> </w:t>
      </w:r>
      <w:r>
        <w:fldChar w:fldCharType="begin"/>
      </w:r>
      <w:r>
        <w:instrText xml:space="preserve"> ADDIN EN.CITE &lt;EndNote&gt;&lt;Cite&gt;&lt;Author&gt;Australian Curriculum&lt;/Author&gt;&lt;Year&gt;2010&lt;/Year&gt;&lt;RecNum&gt;320&lt;/RecNum&gt;&lt;DisplayText&gt;(Australian Curriculum Assessment and Reporting Authority (ACARA), 2010)&lt;/DisplayText&gt;&lt;record&gt;&lt;rec-number&gt;320&lt;/rec-number&gt;&lt;foreign-keys&gt;&lt;key app="EN" db-id="er9wttd91rzss7e5ws0vdat3svateexd0v0v" timestamp="1542934225"&gt;320&lt;/key&gt;&lt;/foreign-keys&gt;&lt;ref-type name="Web Page"&gt;12&lt;/ref-type&gt;&lt;contributors&gt;&lt;authors&gt;&lt;author&gt;Australian Curriculum Assessment and Reporting Authority (ACARA),&lt;/author&gt;&lt;/authors&gt;&lt;/contributors&gt;&lt;titles&gt;&lt;title&gt;General capabilities&lt;/title&gt;&lt;/titles&gt;&lt;volume&gt;2018&lt;/volume&gt;&lt;number&gt;23 November&lt;/number&gt;&lt;dates&gt;&lt;year&gt;2010&lt;/year&gt;&lt;/dates&gt;&lt;urls&gt;&lt;related-urls&gt;&lt;url&gt;https://www.australiancurriculum.edu.au/f-10-curriculum/general-capabilities/&lt;/url&gt;&lt;/related-urls&gt;&lt;/urls&gt;&lt;/record&gt;&lt;/Cite&gt;&lt;/EndNote&gt;</w:instrText>
      </w:r>
      <w:r>
        <w:fldChar w:fldCharType="separate"/>
      </w:r>
      <w:r>
        <w:rPr>
          <w:noProof/>
        </w:rPr>
        <w:t>(Australian Curriculum Assessment and Reporting Authority (ACARA), 2010)</w:t>
      </w:r>
      <w:r>
        <w:fldChar w:fldCharType="end"/>
      </w:r>
      <w:r>
        <w:t xml:space="preserve">. Goren and Yemini </w:t>
      </w:r>
      <w:r>
        <w:fldChar w:fldCharType="begin"/>
      </w:r>
      <w:r>
        <w:instrText xml:space="preserve"> ADDIN EN.CITE &lt;EndNote&gt;&lt;Cite ExcludeAuth="1"&gt;&lt;Author&gt;Goren&lt;/Author&gt;&lt;Year&gt;2017&lt;/Year&gt;&lt;RecNum&gt;310&lt;/RecNum&gt;&lt;DisplayText&gt;(2017)&lt;/DisplayText&gt;&lt;record&gt;&lt;rec-number&gt;310&lt;/rec-number&gt;&lt;foreign-keys&gt;&lt;key app="EN" db-id="er9wttd91rzss7e5ws0vdat3svateexd0v0v" timestamp="1542667018"&gt;310&lt;/key&gt;&lt;/foreign-keys&gt;&lt;ref-type name="Journal Article"&gt;17&lt;/ref-type&gt;&lt;contributors&gt;&lt;authors&gt;&lt;author&gt;Goren, H&lt;/author&gt;&lt;author&gt;Yemini, M&lt;/author&gt;&lt;/authors&gt;&lt;/contributors&gt;&lt;titles&gt;&lt;title&gt;The global citizenship educaton gap: teacher perceptions of the relationship between global citizenship education and students&amp;apos; socio-economic status&lt;/title&gt;&lt;secondary-title&gt;Teaching and Teacher Education&lt;/secondary-title&gt;&lt;/titles&gt;&lt;periodical&gt;&lt;full-title&gt;Teaching and Teacher Education&lt;/full-title&gt;&lt;/periodical&gt;&lt;pages&gt;9-22&lt;/pages&gt;&lt;volume&gt;67&lt;/volume&gt;&lt;number&gt;2017&lt;/number&gt;&lt;dates&gt;&lt;year&gt;2017&lt;/year&gt;&lt;/dates&gt;&lt;urls&gt;&lt;/urls&gt;&lt;/record&gt;&lt;/Cite&gt;&lt;/EndNote&gt;</w:instrText>
      </w:r>
      <w:r>
        <w:fldChar w:fldCharType="separate"/>
      </w:r>
      <w:r>
        <w:rPr>
          <w:noProof/>
        </w:rPr>
        <w:t>(2017)</w:t>
      </w:r>
      <w:r>
        <w:fldChar w:fldCharType="end"/>
      </w:r>
      <w:r>
        <w:t xml:space="preserve"> note that many countries have similarly </w:t>
      </w:r>
      <w:r w:rsidR="00871A57">
        <w:t>adapted</w:t>
      </w:r>
      <w:r>
        <w:t xml:space="preserve"> their curricula </w:t>
      </w:r>
      <w:r w:rsidR="00871A57">
        <w:t>to develop</w:t>
      </w:r>
      <w:r>
        <w:t xml:space="preserve"> </w:t>
      </w:r>
      <w:r w:rsidR="00F072A6">
        <w:t>curricula</w:t>
      </w:r>
      <w:r w:rsidR="00871A57">
        <w:t xml:space="preserve"> and related pedagogical approach</w:t>
      </w:r>
      <w:r w:rsidR="00F072A6">
        <w:t>es</w:t>
      </w:r>
      <w:r w:rsidR="00871A57">
        <w:t xml:space="preserve"> </w:t>
      </w:r>
      <w:r w:rsidR="00F072A6">
        <w:t xml:space="preserve">that seek </w:t>
      </w:r>
      <w:r w:rsidR="00871A57">
        <w:t>to prepare their students to become</w:t>
      </w:r>
      <w:r>
        <w:t xml:space="preserve"> </w:t>
      </w:r>
      <w:r w:rsidR="000A3890">
        <w:t>global citizen</w:t>
      </w:r>
      <w:r>
        <w:t>s</w:t>
      </w:r>
      <w:r w:rsidR="00625567">
        <w:t xml:space="preserve"> as part of their internationalisation agenda</w:t>
      </w:r>
      <w:r>
        <w:t>.</w:t>
      </w:r>
      <w:r w:rsidR="009854A9">
        <w:t xml:space="preserve"> A </w:t>
      </w:r>
      <w:r w:rsidR="00EE0A64">
        <w:rPr>
          <w:rFonts w:cstheme="minorHAnsi"/>
        </w:rPr>
        <w:t xml:space="preserve"> ‘</w:t>
      </w:r>
      <w:r w:rsidR="00EE0A64" w:rsidRPr="00192DD0">
        <w:rPr>
          <w:rFonts w:cstheme="minorHAnsi"/>
        </w:rPr>
        <w:t>global citizen</w:t>
      </w:r>
      <w:r w:rsidR="00EE0A64">
        <w:rPr>
          <w:rFonts w:cstheme="minorHAnsi"/>
        </w:rPr>
        <w:t>’</w:t>
      </w:r>
      <w:r w:rsidR="009854A9">
        <w:rPr>
          <w:rFonts w:cstheme="minorHAnsi"/>
        </w:rPr>
        <w:t xml:space="preserve"> is </w:t>
      </w:r>
      <w:r w:rsidR="00EE0A64">
        <w:rPr>
          <w:rFonts w:cstheme="minorHAnsi"/>
        </w:rPr>
        <w:t>defined as</w:t>
      </w:r>
      <w:r w:rsidR="00EE0A64" w:rsidRPr="00192DD0">
        <w:rPr>
          <w:rFonts w:cstheme="minorHAnsi"/>
        </w:rPr>
        <w:t xml:space="preserve"> someone who</w:t>
      </w:r>
      <w:r w:rsidR="003C0CC6">
        <w:rPr>
          <w:rFonts w:cstheme="minorHAnsi"/>
        </w:rPr>
        <w:t>:</w:t>
      </w:r>
      <w:r w:rsidR="00EE0A64" w:rsidRPr="00192DD0">
        <w:rPr>
          <w:rFonts w:cstheme="minorHAnsi"/>
        </w:rPr>
        <w:t xml:space="preserve"> is able to understand and be open to “diverse modes of being”; learns to appreciate and accept cultural enigmas; and, has the ability to look beyond cultural divides and assumptions </w:t>
      </w:r>
      <w:r w:rsidR="00EE0A64" w:rsidRPr="00192DD0">
        <w:rPr>
          <w:rFonts w:cstheme="minorHAnsi"/>
        </w:rPr>
        <w:fldChar w:fldCharType="begin"/>
      </w:r>
      <w:r w:rsidR="00EE0A64" w:rsidRPr="00192DD0">
        <w:rPr>
          <w:rFonts w:cstheme="minorHAnsi"/>
        </w:rPr>
        <w:instrText xml:space="preserve"> ADDIN EN.CITE &lt;EndNote&gt;&lt;Cite&gt;&lt;Author&gt;Pitts&lt;/Author&gt;&lt;Year&gt;2017&lt;/Year&gt;&lt;RecNum&gt;307&lt;/RecNum&gt;&lt;Pages&gt;264&lt;/Pages&gt;&lt;DisplayText&gt;(Pitts &amp;amp; Brooks, 2017, p. 264)&lt;/DisplayText&gt;&lt;record&gt;&lt;rec-number&gt;307&lt;/rec-number&gt;&lt;foreign-keys&gt;&lt;key app="EN" db-id="er9wttd91rzss7e5ws0vdat3svateexd0v0v" timestamp="1542666689"&gt;307&lt;/key&gt;&lt;/foreign-keys&gt;&lt;ref-type name="Journal Article"&gt;17&lt;/ref-type&gt;&lt;contributors&gt;&lt;authors&gt;&lt;author&gt;Pitts, M.J&lt;/author&gt;&lt;author&gt;Brooks, C.F&lt;/author&gt;&lt;/authors&gt;&lt;/contributors&gt;&lt;titles&gt;&lt;title&gt;Critical pedagogy, internationalisation, and a third space: cultural tensions revealed in students&amp;apos; discourse&lt;/title&gt;&lt;secondary-title&gt;Journal of Multilingual and Multicultural Development&lt;/secondary-title&gt;&lt;/titles&gt;&lt;periodical&gt;&lt;full-title&gt;Journal of Multilingual and Multicultural Development&lt;/full-title&gt;&lt;/periodical&gt;&lt;pages&gt;251-267&lt;/pages&gt;&lt;volume&gt;38&lt;/volume&gt;&lt;number&gt;3&lt;/number&gt;&lt;dates&gt;&lt;year&gt;2017&lt;/year&gt;&lt;/dates&gt;&lt;urls&gt;&lt;/urls&gt;&lt;/record&gt;&lt;/Cite&gt;&lt;/EndNote&gt;</w:instrText>
      </w:r>
      <w:r w:rsidR="00EE0A64" w:rsidRPr="00192DD0">
        <w:rPr>
          <w:rFonts w:cstheme="minorHAnsi"/>
        </w:rPr>
        <w:fldChar w:fldCharType="separate"/>
      </w:r>
      <w:r w:rsidR="00EE0A64" w:rsidRPr="00192DD0">
        <w:rPr>
          <w:rFonts w:cstheme="minorHAnsi"/>
          <w:noProof/>
        </w:rPr>
        <w:t>(Pitts &amp; Brooks, 2017, p. 264)</w:t>
      </w:r>
      <w:r w:rsidR="00EE0A64" w:rsidRPr="00192DD0">
        <w:rPr>
          <w:rFonts w:cstheme="minorHAnsi"/>
        </w:rPr>
        <w:fldChar w:fldCharType="end"/>
      </w:r>
      <w:r w:rsidR="00EE0A64" w:rsidRPr="00192DD0">
        <w:rPr>
          <w:rFonts w:cstheme="minorHAnsi"/>
        </w:rPr>
        <w:t xml:space="preserve">. Goren and Yemini </w:t>
      </w:r>
      <w:r w:rsidR="00EE0A64" w:rsidRPr="00192DD0">
        <w:rPr>
          <w:rFonts w:cstheme="minorHAnsi"/>
        </w:rPr>
        <w:fldChar w:fldCharType="begin"/>
      </w:r>
      <w:r w:rsidR="00EE0A64" w:rsidRPr="00192DD0">
        <w:rPr>
          <w:rFonts w:cstheme="minorHAnsi"/>
        </w:rPr>
        <w:instrText xml:space="preserve"> ADDIN EN.CITE &lt;EndNote&gt;&lt;Cite ExcludeAuth="1"&gt;&lt;Author&gt;Goren&lt;/Author&gt;&lt;Year&gt;2017&lt;/Year&gt;&lt;RecNum&gt;310&lt;/RecNum&gt;&lt;DisplayText&gt;(2017)&lt;/DisplayText&gt;&lt;record&gt;&lt;rec-number&gt;310&lt;/rec-number&gt;&lt;foreign-keys&gt;&lt;key app="EN" db-id="er9wttd91rzss7e5ws0vdat3svateexd0v0v" timestamp="1542667018"&gt;310&lt;/key&gt;&lt;/foreign-keys&gt;&lt;ref-type name="Journal Article"&gt;17&lt;/ref-type&gt;&lt;contributors&gt;&lt;authors&gt;&lt;author&gt;Goren, H&lt;/author&gt;&lt;author&gt;Yemini, M&lt;/author&gt;&lt;/authors&gt;&lt;/contributors&gt;&lt;titles&gt;&lt;title&gt;The global citizenship educaton gap: teacher perceptions of the relationship between global citizenship education and students&amp;apos; socio-economic status&lt;/title&gt;&lt;secondary-title&gt;Teaching and Teacher Education&lt;/secondary-title&gt;&lt;/titles&gt;&lt;periodical&gt;&lt;full-title&gt;Teaching and Teacher Education&lt;/full-title&gt;&lt;/periodical&gt;&lt;pages&gt;9-22&lt;/pages&gt;&lt;volume&gt;67&lt;/volume&gt;&lt;number&gt;2017&lt;/number&gt;&lt;dates&gt;&lt;year&gt;2017&lt;/year&gt;&lt;/dates&gt;&lt;urls&gt;&lt;/urls&gt;&lt;/record&gt;&lt;/Cite&gt;&lt;/EndNote&gt;</w:instrText>
      </w:r>
      <w:r w:rsidR="00EE0A64" w:rsidRPr="00192DD0">
        <w:rPr>
          <w:rFonts w:cstheme="minorHAnsi"/>
        </w:rPr>
        <w:fldChar w:fldCharType="separate"/>
      </w:r>
      <w:r w:rsidR="00EE0A64" w:rsidRPr="00192DD0">
        <w:rPr>
          <w:rFonts w:cstheme="minorHAnsi"/>
          <w:noProof/>
        </w:rPr>
        <w:t>(2017)</w:t>
      </w:r>
      <w:r w:rsidR="00EE0A64" w:rsidRPr="00192DD0">
        <w:rPr>
          <w:rFonts w:cstheme="minorHAnsi"/>
        </w:rPr>
        <w:fldChar w:fldCharType="end"/>
      </w:r>
      <w:r w:rsidR="00EE0A64" w:rsidRPr="00192DD0">
        <w:rPr>
          <w:rFonts w:cstheme="minorHAnsi"/>
        </w:rPr>
        <w:t xml:space="preserve"> present global citizenship as more than just </w:t>
      </w:r>
      <w:r w:rsidR="00EE0A64">
        <w:rPr>
          <w:rFonts w:cstheme="minorHAnsi"/>
        </w:rPr>
        <w:t xml:space="preserve">emerging out of </w:t>
      </w:r>
      <w:r w:rsidR="00EE0A64" w:rsidRPr="00192DD0">
        <w:rPr>
          <w:rFonts w:cstheme="minorHAnsi"/>
        </w:rPr>
        <w:t>facilitated trade, extensive immigration, increased mobility and changes in state relationships</w:t>
      </w:r>
      <w:r w:rsidR="00F072A6">
        <w:rPr>
          <w:rFonts w:cstheme="minorHAnsi"/>
        </w:rPr>
        <w:t>,</w:t>
      </w:r>
      <w:r w:rsidR="00EE0A64" w:rsidRPr="00192DD0">
        <w:rPr>
          <w:rFonts w:cstheme="minorHAnsi"/>
        </w:rPr>
        <w:t xml:space="preserve"> including the development of supra-natural organisations</w:t>
      </w:r>
      <w:r w:rsidR="00F072A6">
        <w:rPr>
          <w:rFonts w:cstheme="minorHAnsi"/>
        </w:rPr>
        <w:t>.  Global citizenship</w:t>
      </w:r>
      <w:r w:rsidR="00EE0A64" w:rsidRPr="00192DD0">
        <w:rPr>
          <w:rFonts w:cstheme="minorHAnsi"/>
        </w:rPr>
        <w:t xml:space="preserve"> also includes how people perceive themselves, their civic duty, and </w:t>
      </w:r>
      <w:r w:rsidR="00F072A6">
        <w:rPr>
          <w:rFonts w:cstheme="minorHAnsi"/>
        </w:rPr>
        <w:t xml:space="preserve">reflecting on </w:t>
      </w:r>
      <w:r w:rsidR="00EE0A64" w:rsidRPr="00192DD0">
        <w:rPr>
          <w:rFonts w:cstheme="minorHAnsi"/>
        </w:rPr>
        <w:t xml:space="preserve">the changes they go through as a </w:t>
      </w:r>
      <w:r w:rsidR="00871A57">
        <w:rPr>
          <w:rFonts w:cstheme="minorHAnsi"/>
        </w:rPr>
        <w:t>result</w:t>
      </w:r>
      <w:r w:rsidR="00EE0A64" w:rsidRPr="00192DD0">
        <w:rPr>
          <w:rFonts w:cstheme="minorHAnsi"/>
        </w:rPr>
        <w:t xml:space="preserve"> of </w:t>
      </w:r>
      <w:r w:rsidR="00871A57">
        <w:rPr>
          <w:rFonts w:cstheme="minorHAnsi"/>
        </w:rPr>
        <w:t xml:space="preserve">these </w:t>
      </w:r>
      <w:r w:rsidR="00EE0A64" w:rsidRPr="00192DD0">
        <w:rPr>
          <w:rFonts w:cstheme="minorHAnsi"/>
        </w:rPr>
        <w:t xml:space="preserve">global processes. </w:t>
      </w:r>
      <w:r w:rsidR="000A3890">
        <w:t>This means</w:t>
      </w:r>
      <w:r w:rsidR="00871A57">
        <w:t xml:space="preserve"> that many teachers and education policy-makers promote global citizenship education as a key outcome of mandatory schooling today</w:t>
      </w:r>
      <w:r w:rsidR="000A3890">
        <w:t>.</w:t>
      </w:r>
    </w:p>
    <w:p w14:paraId="219DCE46" w14:textId="77777777" w:rsidR="00184C17" w:rsidRDefault="00184C17" w:rsidP="009854A9">
      <w:pPr>
        <w:ind w:firstLine="284"/>
        <w:rPr>
          <w:rFonts w:cstheme="minorHAnsi"/>
        </w:rPr>
      </w:pPr>
    </w:p>
    <w:p w14:paraId="17BE7C6D" w14:textId="6785A1E1" w:rsidR="00F741FF" w:rsidRPr="008B72FD" w:rsidRDefault="00F072A6" w:rsidP="008D7E77">
      <w:pPr>
        <w:ind w:firstLine="284"/>
        <w:rPr>
          <w:rFonts w:cstheme="minorHAnsi"/>
        </w:rPr>
      </w:pPr>
      <w:r>
        <w:rPr>
          <w:rFonts w:cstheme="minorHAnsi"/>
        </w:rPr>
        <w:t xml:space="preserve">Alongside this development, mobility for schooling continues to rise. </w:t>
      </w:r>
      <w:r w:rsidR="001727BA">
        <w:rPr>
          <w:rFonts w:cstheme="minorHAnsi"/>
        </w:rPr>
        <w:t xml:space="preserve">Many </w:t>
      </w:r>
      <w:r w:rsidR="00BD5696">
        <w:rPr>
          <w:rFonts w:cstheme="minorHAnsi"/>
        </w:rPr>
        <w:t>students</w:t>
      </w:r>
      <w:r w:rsidR="008D7E77">
        <w:rPr>
          <w:rFonts w:cstheme="minorHAnsi"/>
        </w:rPr>
        <w:t xml:space="preserve"> </w:t>
      </w:r>
      <w:r w:rsidR="0038067F">
        <w:rPr>
          <w:rFonts w:cstheme="minorHAnsi"/>
        </w:rPr>
        <w:t>are choosing to study abroad</w:t>
      </w:r>
      <w:r w:rsidR="008D7E77">
        <w:rPr>
          <w:rFonts w:cstheme="minorHAnsi"/>
        </w:rPr>
        <w:t>, taking secondary schooling qualifications</w:t>
      </w:r>
      <w:r w:rsidR="0038067F">
        <w:rPr>
          <w:rFonts w:cstheme="minorHAnsi"/>
        </w:rPr>
        <w:t xml:space="preserve"> in English</w:t>
      </w:r>
      <w:r w:rsidR="008D7E77">
        <w:rPr>
          <w:rFonts w:cstheme="minorHAnsi"/>
        </w:rPr>
        <w:t>-speaking countries</w:t>
      </w:r>
      <w:r w:rsidR="00B32F94">
        <w:rPr>
          <w:rFonts w:cstheme="minorHAnsi"/>
        </w:rPr>
        <w:t xml:space="preserve"> </w:t>
      </w:r>
      <w:r w:rsidR="005A436D">
        <w:rPr>
          <w:rFonts w:cstheme="minorHAnsi"/>
        </w:rPr>
        <w:fldChar w:fldCharType="begin">
          <w:fldData xml:space="preserve">PEVuZE5vdGU+PENpdGU+PEF1dGhvcj5DdXJ0aXM8L0F1dGhvcj48WWVhcj4yMDE4PC9ZZWFyPjxS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</w:fldData>
        </w:fldChar>
      </w:r>
      <w:r w:rsidR="005A436D">
        <w:rPr>
          <w:rFonts w:cstheme="minorHAnsi"/>
        </w:rPr>
        <w:instrText xml:space="preserve"> ADDIN EN.CITE </w:instrText>
      </w:r>
      <w:r w:rsidR="005A436D">
        <w:rPr>
          <w:rFonts w:cstheme="minorHAnsi"/>
        </w:rPr>
        <w:fldChar w:fldCharType="begin">
          <w:fldData xml:space="preserve">PEVuZE5vdGU+PENpdGU+PEF1dGhvcj5DdXJ0aXM8L0F1dGhvcj48WWVhcj4yMDE4PC9ZZWFyPjxS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</w:fldData>
        </w:fldChar>
      </w:r>
      <w:r w:rsidR="005A436D">
        <w:rPr>
          <w:rFonts w:cstheme="minorHAnsi"/>
        </w:rPr>
        <w:instrText xml:space="preserve"> ADDIN EN.CITE.DATA </w:instrText>
      </w:r>
      <w:r w:rsidR="005A436D">
        <w:rPr>
          <w:rFonts w:cstheme="minorHAnsi"/>
        </w:rPr>
      </w:r>
      <w:r w:rsidR="005A436D">
        <w:rPr>
          <w:rFonts w:cstheme="minorHAnsi"/>
        </w:rPr>
        <w:fldChar w:fldCharType="end"/>
      </w:r>
      <w:r w:rsidR="005A436D">
        <w:rPr>
          <w:rFonts w:cstheme="minorHAnsi"/>
        </w:rPr>
      </w:r>
      <w:r w:rsidR="005A436D">
        <w:rPr>
          <w:rFonts w:cstheme="minorHAnsi"/>
        </w:rPr>
        <w:fldChar w:fldCharType="separate"/>
      </w:r>
      <w:r w:rsidR="005A436D">
        <w:rPr>
          <w:rFonts w:cstheme="minorHAnsi"/>
          <w:noProof/>
        </w:rPr>
        <w:t>(Curtis &amp; Ledgerwood, 2018; Pope, Sánchez, Lehnert, &amp; Schmid, 2014)</w:t>
      </w:r>
      <w:r w:rsidR="005A436D">
        <w:rPr>
          <w:rFonts w:cstheme="minorHAnsi"/>
        </w:rPr>
        <w:fldChar w:fldCharType="end"/>
      </w:r>
      <w:r w:rsidR="0038067F">
        <w:rPr>
          <w:rFonts w:cstheme="minorHAnsi"/>
        </w:rPr>
        <w:t xml:space="preserve">. The prospect of receiving an English-medium education while developing English proficiency, as well as </w:t>
      </w:r>
      <w:r w:rsidR="008D7E77">
        <w:rPr>
          <w:rFonts w:cstheme="minorHAnsi"/>
        </w:rPr>
        <w:t xml:space="preserve">learning to </w:t>
      </w:r>
      <w:r w:rsidR="0038067F">
        <w:rPr>
          <w:rFonts w:cstheme="minorHAnsi"/>
        </w:rPr>
        <w:t>liv</w:t>
      </w:r>
      <w:r w:rsidR="008D7E77">
        <w:rPr>
          <w:rFonts w:cstheme="minorHAnsi"/>
        </w:rPr>
        <w:t>e</w:t>
      </w:r>
      <w:r w:rsidR="0038067F">
        <w:rPr>
          <w:rFonts w:cstheme="minorHAnsi"/>
        </w:rPr>
        <w:t xml:space="preserve"> in a different culture</w:t>
      </w:r>
      <w:r w:rsidR="008D7E77">
        <w:rPr>
          <w:rFonts w:cstheme="minorHAnsi"/>
        </w:rPr>
        <w:t>, and the possibility of being able to stay in the new country long-term means mobility for secondary schooling is increasing</w:t>
      </w:r>
      <w:r w:rsidR="0038067F">
        <w:rPr>
          <w:rFonts w:cstheme="minorHAnsi"/>
        </w:rPr>
        <w:t xml:space="preserve"> </w:t>
      </w:r>
      <w:r w:rsidR="00004A08">
        <w:rPr>
          <w:rFonts w:cstheme="minorHAnsi"/>
        </w:rPr>
        <w:fldChar w:fldCharType="begin"/>
      </w:r>
      <w:r w:rsidR="00004A08">
        <w:rPr>
          <w:rFonts w:cstheme="minorHAnsi"/>
        </w:rPr>
        <w:instrText xml:space="preserve"> ADDIN EN.CITE &lt;EndNote&gt;&lt;Cite&gt;&lt;Author&gt;Yang&lt;/Author&gt;&lt;Year&gt;2018&lt;/Year&gt;&lt;RecNum&gt;340&lt;/RecNum&gt;&lt;DisplayText&gt;(Yang, Zhang, &amp;amp; Sheldon, 2018)&lt;/DisplayText&gt;&lt;record&gt;&lt;rec-number&gt;340&lt;/rec-number&gt;&lt;foreign-keys&gt;&lt;key app="EN" db-id="er9wttd91rzss7e5ws0vdat3svateexd0v0v" timestamp="1548720395"&gt;340&lt;/key&gt;&lt;/foreign-keys&gt;&lt;ref-type name="Journal Article"&gt;17&lt;/ref-type&gt;&lt;contributors&gt;&lt;authors&gt;&lt;author&gt;Yang, Y&lt;/author&gt;&lt;author&gt;Zhang, Y&lt;/author&gt;&lt;author&gt;Sheldon, K.M&lt;/author&gt;&lt;/authors&gt;&lt;/contributors&gt;&lt;titles&gt;&lt;title&gt;Self-determined motivation for studying abroad predicts lower culture shock and greater well-being among international students: the mediating role of basic psychological needs satisfaction&lt;/title&gt;&lt;secondary-title&gt;International Journal of Intercultural Relations&lt;/secondary-title&gt;&lt;/titles&gt;&lt;periodical&gt;&lt;full-title&gt;International Journal of Intercultural Relations&lt;/full-title&gt;&lt;/periodical&gt;&lt;pages&gt;95-104&lt;/pages&gt;&lt;volume&gt;63&lt;/volume&gt;&lt;number&gt;2018&lt;/number&gt;&lt;dates&gt;&lt;year&gt;2018&lt;/year&gt;&lt;/dates&gt;&lt;urls&gt;&lt;/urls&gt;&lt;/record&gt;&lt;/Cite&gt;&lt;/EndNote&gt;</w:instrText>
      </w:r>
      <w:r w:rsidR="00004A08">
        <w:rPr>
          <w:rFonts w:cstheme="minorHAnsi"/>
        </w:rPr>
        <w:fldChar w:fldCharType="separate"/>
      </w:r>
      <w:r w:rsidR="00004A08">
        <w:rPr>
          <w:rFonts w:cstheme="minorHAnsi"/>
          <w:noProof/>
        </w:rPr>
        <w:t>(Yang, Zhang, &amp; Sheldon, 2018)</w:t>
      </w:r>
      <w:r w:rsidR="00004A08">
        <w:rPr>
          <w:rFonts w:cstheme="minorHAnsi"/>
        </w:rPr>
        <w:fldChar w:fldCharType="end"/>
      </w:r>
      <w:r w:rsidR="0038067F">
        <w:rPr>
          <w:rFonts w:cstheme="minorHAnsi"/>
        </w:rPr>
        <w:t xml:space="preserve">. </w:t>
      </w:r>
      <w:r w:rsidR="008D7E77">
        <w:rPr>
          <w:rFonts w:cstheme="minorHAnsi"/>
        </w:rPr>
        <w:t xml:space="preserve">It is believed to be critical in furthering students’ opportunities for </w:t>
      </w:r>
      <w:r>
        <w:rPr>
          <w:rFonts w:cstheme="minorHAnsi"/>
        </w:rPr>
        <w:t xml:space="preserve">accessing </w:t>
      </w:r>
      <w:r w:rsidR="008D7E77">
        <w:rPr>
          <w:rFonts w:cstheme="minorHAnsi"/>
        </w:rPr>
        <w:t>elite forms of higher education and future employment opportunities</w:t>
      </w:r>
      <w:r w:rsidR="00A34E72">
        <w:rPr>
          <w:rFonts w:cstheme="minorHAnsi"/>
        </w:rPr>
        <w:t xml:space="preserve"> in their home countries as well as abroad</w:t>
      </w:r>
      <w:r w:rsidR="00D50EA0">
        <w:rPr>
          <w:rFonts w:cstheme="minorHAnsi"/>
        </w:rPr>
        <w:t xml:space="preserve"> </w:t>
      </w:r>
      <w:r w:rsidR="009B648B">
        <w:rPr>
          <w:rFonts w:cstheme="minorHAnsi"/>
        </w:rPr>
        <w:fldChar w:fldCharType="begin">
          <w:fldData xml:space="preserve">PEVuZE5vdGU+PENpdGU+PEF1dGhvcj5IZW5hcmQ8L0F1dGhvcj48WWVhcj4yMDEyPC9ZZWFyPjxS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</w:fldData>
        </w:fldChar>
      </w:r>
      <w:r w:rsidR="004C13D5">
        <w:rPr>
          <w:rFonts w:cstheme="minorHAnsi"/>
        </w:rPr>
        <w:instrText xml:space="preserve"> ADDIN EN.CITE </w:instrText>
      </w:r>
      <w:r w:rsidR="004C13D5">
        <w:rPr>
          <w:rFonts w:cstheme="minorHAnsi"/>
        </w:rPr>
        <w:fldChar w:fldCharType="begin">
          <w:fldData xml:space="preserve">PEVuZE5vdGU+PENpdGU+PEF1dGhvcj5IZW5hcmQ8L0F1dGhvcj48WWVhcj4yMDEyPC9ZZWFyPjxS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</w:fldData>
        </w:fldChar>
      </w:r>
      <w:r w:rsidR="004C13D5">
        <w:rPr>
          <w:rFonts w:cstheme="minorHAnsi"/>
        </w:rPr>
        <w:instrText xml:space="preserve"> ADDIN EN.CITE.DATA </w:instrText>
      </w:r>
      <w:r w:rsidR="004C13D5">
        <w:rPr>
          <w:rFonts w:cstheme="minorHAnsi"/>
        </w:rPr>
      </w:r>
      <w:r w:rsidR="004C13D5">
        <w:rPr>
          <w:rFonts w:cstheme="minorHAnsi"/>
        </w:rPr>
        <w:fldChar w:fldCharType="end"/>
      </w:r>
      <w:r w:rsidR="009B648B">
        <w:rPr>
          <w:rFonts w:cstheme="minorHAnsi"/>
        </w:rPr>
      </w:r>
      <w:r w:rsidR="009B648B">
        <w:rPr>
          <w:rFonts w:cstheme="minorHAnsi"/>
        </w:rPr>
        <w:fldChar w:fldCharType="separate"/>
      </w:r>
      <w:r w:rsidR="004C13D5">
        <w:rPr>
          <w:rFonts w:cstheme="minorHAnsi"/>
          <w:noProof/>
        </w:rPr>
        <w:t>(Henard, Diamond, &amp; Roseveare, 2012; Nilsson &amp; Ripmeester, 2016)</w:t>
      </w:r>
      <w:r w:rsidR="009B648B">
        <w:rPr>
          <w:rFonts w:cstheme="minorHAnsi"/>
        </w:rPr>
        <w:fldChar w:fldCharType="end"/>
      </w:r>
      <w:r w:rsidR="00775304">
        <w:rPr>
          <w:rFonts w:cstheme="minorHAnsi"/>
        </w:rPr>
        <w:t>.</w:t>
      </w:r>
      <w:r w:rsidR="008D7E77">
        <w:rPr>
          <w:rFonts w:cstheme="minorHAnsi"/>
        </w:rPr>
        <w:t xml:space="preserve"> For </w:t>
      </w:r>
      <w:r w:rsidR="00664A18">
        <w:rPr>
          <w:rFonts w:cstheme="minorHAnsi"/>
        </w:rPr>
        <w:t>students entering English-medium education</w:t>
      </w:r>
      <w:r w:rsidR="008D7E77">
        <w:rPr>
          <w:rFonts w:cstheme="minorHAnsi"/>
        </w:rPr>
        <w:t>, who</w:t>
      </w:r>
      <w:r w:rsidR="00664A18">
        <w:rPr>
          <w:rFonts w:cstheme="minorHAnsi"/>
        </w:rPr>
        <w:t xml:space="preserve"> </w:t>
      </w:r>
      <w:r w:rsidR="009169CD">
        <w:rPr>
          <w:rFonts w:cstheme="minorHAnsi"/>
        </w:rPr>
        <w:t xml:space="preserve">come from </w:t>
      </w:r>
      <w:r w:rsidR="008D7E77">
        <w:rPr>
          <w:rFonts w:cstheme="minorHAnsi"/>
        </w:rPr>
        <w:t xml:space="preserve">oftentimes quite </w:t>
      </w:r>
      <w:r w:rsidR="009169CD">
        <w:rPr>
          <w:rFonts w:cstheme="minorHAnsi"/>
        </w:rPr>
        <w:t xml:space="preserve">different cultures and environments </w:t>
      </w:r>
      <w:r w:rsidR="00AB1CED">
        <w:rPr>
          <w:rFonts w:cstheme="minorHAnsi"/>
        </w:rPr>
        <w:fldChar w:fldCharType="begin"/>
      </w:r>
      <w:r w:rsidR="00AB1CED">
        <w:rPr>
          <w:rFonts w:cstheme="minorHAnsi"/>
        </w:rPr>
        <w:instrText xml:space="preserve"> ADDIN EN.CITE &lt;EndNote&gt;&lt;Cite&gt;&lt;Author&gt;Hogan&lt;/Author&gt;&lt;Year&gt;2014&lt;/Year&gt;&lt;RecNum&gt;355&lt;/RecNum&gt;&lt;DisplayText&gt;(Hogan &amp;amp; Hathcote, 2014)&lt;/DisplayText&gt;&lt;record&gt;&lt;rec-number&gt;355&lt;/rec-number&gt;&lt;foreign-keys&gt;&lt;key app="EN" db-id="er9wttd91rzss7e5ws0vdat3svateexd0v0v" timestamp="1553138726"&gt;355&lt;/key&gt;&lt;/foreign-keys&gt;&lt;ref-type name="Journal Article"&gt;17&lt;/ref-type&gt;&lt;contributors&gt;&lt;authors&gt;&lt;author&gt;Hogan, Kathleen&lt;/author&gt;&lt;author&gt;Hathcote, Andrea&lt;/author&gt;&lt;/authors&gt;&lt;/contributors&gt;&lt;titles&gt;&lt;title&gt;Issues in Curriculum and Instruction for Culturally and Linguistically Diverse Students&lt;/title&gt;&lt;secondary-title&gt;Multicultural Learning and Teaching&lt;/secondary-title&gt;&lt;/titles&gt;&lt;periodical&gt;&lt;full-title&gt;Multicultural Learning and Teaching&lt;/full-title&gt;&lt;/periodical&gt;&lt;pages&gt;93-102&lt;/pages&gt;&lt;volume&gt;9&lt;/volume&gt;&lt;number&gt;1&lt;/number&gt;&lt;keywords&gt;&lt;keyword&gt;Curriculum Development&lt;/keyword&gt;&lt;keyword&gt;Student Diversity&lt;/keyword&gt;&lt;keyword&gt;Cultural Differences&lt;/keyword&gt;&lt;keyword&gt;Teaching Methods&lt;/keyword&gt;&lt;keyword&gt;Intervention&lt;/keyword&gt;&lt;keyword&gt;Culturally Relevant Education&lt;/keyword&gt;&lt;keyword&gt;Instructional Improvement&lt;/keyword&gt;&lt;keyword&gt;Delivery Systems&lt;/keyword&gt;&lt;keyword&gt;English Language Learners&lt;/keyword&gt;&lt;keyword&gt;Educational Practices&lt;/keyword&gt;&lt;/keywords&gt;&lt;dates&gt;&lt;year&gt;2014&lt;/year&gt;&lt;/dates&gt;&lt;isbn&gt;2194-654X&lt;/isbn&gt;&lt;urls&gt;&lt;/urls&gt;&lt;electronic-resource-num&gt;10.1515/mlt-2013-0024&lt;/electronic-resource-num&gt;&lt;/record&gt;&lt;/Cite&gt;&lt;/EndNote&gt;</w:instrText>
      </w:r>
      <w:r w:rsidR="00AB1CED">
        <w:rPr>
          <w:rFonts w:cstheme="minorHAnsi"/>
        </w:rPr>
        <w:fldChar w:fldCharType="separate"/>
      </w:r>
      <w:r w:rsidR="00AB1CED">
        <w:rPr>
          <w:rFonts w:cstheme="minorHAnsi"/>
          <w:noProof/>
        </w:rPr>
        <w:t>(Hogan &amp; Hathcote, 2014)</w:t>
      </w:r>
      <w:r w:rsidR="00AB1CED">
        <w:rPr>
          <w:rFonts w:cstheme="minorHAnsi"/>
        </w:rPr>
        <w:fldChar w:fldCharType="end"/>
      </w:r>
      <w:r w:rsidR="008D7E77">
        <w:rPr>
          <w:rFonts w:cstheme="minorHAnsi"/>
        </w:rPr>
        <w:t xml:space="preserve">, the different kind of pedagogy </w:t>
      </w:r>
      <w:r>
        <w:rPr>
          <w:rFonts w:cstheme="minorHAnsi"/>
        </w:rPr>
        <w:t xml:space="preserve">they encounter can lead to challenges for their integration and </w:t>
      </w:r>
      <w:r w:rsidR="00A14763">
        <w:rPr>
          <w:rFonts w:cstheme="minorHAnsi"/>
        </w:rPr>
        <w:t>academic success</w:t>
      </w:r>
      <w:r w:rsidR="00664A18">
        <w:rPr>
          <w:rFonts w:cstheme="minorHAnsi"/>
        </w:rPr>
        <w:t>.</w:t>
      </w:r>
      <w:r w:rsidR="00775304">
        <w:rPr>
          <w:rFonts w:cstheme="minorHAnsi"/>
        </w:rPr>
        <w:t xml:space="preserve"> </w:t>
      </w:r>
      <w:r w:rsidR="0038067F">
        <w:rPr>
          <w:rFonts w:cstheme="minorHAnsi"/>
        </w:rPr>
        <w:t xml:space="preserve"> </w:t>
      </w:r>
    </w:p>
    <w:p w14:paraId="3A80DE38" w14:textId="77777777" w:rsidR="00F741FF" w:rsidRDefault="00F741FF" w:rsidP="00192DD0">
      <w:pPr>
        <w:rPr>
          <w:b/>
        </w:rPr>
      </w:pPr>
    </w:p>
    <w:p w14:paraId="526A2FFA" w14:textId="74D8C169" w:rsidR="00B865A4" w:rsidRPr="008B72FD" w:rsidRDefault="00B865A4" w:rsidP="00192DD0">
      <w:pPr>
        <w:rPr>
          <w:b/>
        </w:rPr>
      </w:pPr>
      <w:r w:rsidRPr="008B72FD">
        <w:rPr>
          <w:b/>
        </w:rPr>
        <w:t>Australian schools actively recruiting international students:</w:t>
      </w:r>
    </w:p>
    <w:p w14:paraId="60C22D80" w14:textId="6D5F4FFF" w:rsidR="00773639" w:rsidRPr="008B72FD" w:rsidRDefault="004B76C4" w:rsidP="003E5EFB">
      <w:pPr>
        <w:ind w:firstLine="284"/>
      </w:pPr>
      <w:r w:rsidRPr="008B72FD">
        <w:t>Recruiting international students is a growing trend in Australian schools and elsewhere</w:t>
      </w:r>
      <w:r w:rsidR="00520F5E">
        <w:t xml:space="preserve"> </w:t>
      </w:r>
      <w:r w:rsidR="00520F5E">
        <w:fldChar w:fldCharType="begin"/>
      </w:r>
      <w:r w:rsidR="000A3890">
        <w:instrText xml:space="preserve"> ADDIN EN.CITE &lt;EndNote&gt;&lt;Cite&gt;&lt;Author&gt;Meng&lt;/Author&gt;&lt;Year&gt;2018&lt;/Year&gt;&lt;RecNum&gt;334&lt;/RecNum&gt;&lt;DisplayText&gt;(Meng, Zhu, &amp;amp; Cao, 2018)&lt;/DisplayText&gt;&lt;record&gt;&lt;rec-number&gt;334&lt;/rec-number&gt;&lt;foreign-keys&gt;&lt;key app="EN" db-id="er9wttd91rzss7e5ws0vdat3svateexd0v0v" timestamp="1548305780"&gt;334&lt;/key&gt;&lt;/foreign-keys&gt;&lt;ref-type name="Journal Article"&gt;17&lt;/ref-type&gt;&lt;contributors&gt;&lt;authors&gt;&lt;author&gt;Meng, Qian&lt;/author&gt;&lt;author&gt;Zhu, Chang&lt;/author&gt;&lt;author&gt;Cao, Chun&lt;/author&gt;&lt;/authors&gt;&lt;/contributors&gt;&lt;titles&gt;&lt;title&gt;Chinese international students’ social connectedness, social and academic adaptation: the mediating role of global competence&lt;/title&gt;&lt;secondary-title&gt;Higher Education&lt;/secondary-title&gt;&lt;/titles&gt;&lt;periodical&gt;&lt;full-title&gt;Higher Education&lt;/full-title&gt;&lt;/periodical&gt;&lt;pages&gt;131-147&lt;/pages&gt;&lt;volume&gt;75&lt;/volume&gt;&lt;number&gt;1&lt;/number&gt;&lt;keywords&gt;&lt;keyword&gt;Foreign Students&lt;/keyword&gt;&lt;keyword&gt;Language Proficiency&lt;/keyword&gt;&lt;keyword&gt;Native Languages&lt;/keyword&gt;&lt;keyword&gt;English Language&lt;/keyword&gt;&lt;keyword&gt;Chinese International Student&lt;/keyword&gt;&lt;keyword&gt;English Proficiency&lt;/keyword&gt;&lt;keyword&gt;Local Language Proficiency&lt;/keyword&gt;&lt;keyword&gt;Global Competence&lt;/keyword&gt;&lt;keyword&gt;Social Connectedness&lt;/keyword&gt;&lt;keyword&gt;Adaptation&lt;/keyword&gt;&lt;/keywords&gt;&lt;dates&gt;&lt;year&gt;2018&lt;/year&gt;&lt;/dates&gt;&lt;pub-location&gt;Dordrecht&lt;/pub-location&gt;&lt;isbn&gt;0018-1560&lt;/isbn&gt;&lt;urls&gt;&lt;/urls&gt;&lt;electronic-resource-num&gt;10.1007/s10734-017-0129-x&lt;/electronic-resource-num&gt;&lt;/record&gt;&lt;/Cite&gt;&lt;/EndNote&gt;</w:instrText>
      </w:r>
      <w:r w:rsidR="00520F5E">
        <w:fldChar w:fldCharType="separate"/>
      </w:r>
      <w:r w:rsidR="000A3890">
        <w:rPr>
          <w:noProof/>
        </w:rPr>
        <w:t>(Meng, Zhu, &amp; Cao, 2018)</w:t>
      </w:r>
      <w:r w:rsidR="00520F5E">
        <w:fldChar w:fldCharType="end"/>
      </w:r>
      <w:r w:rsidRPr="008B72FD">
        <w:t xml:space="preserve">. </w:t>
      </w:r>
      <w:r w:rsidR="00593A23">
        <w:t>F</w:t>
      </w:r>
      <w:r w:rsidRPr="008B72FD">
        <w:t xml:space="preserve">ocus is </w:t>
      </w:r>
      <w:r w:rsidR="00593A23">
        <w:t xml:space="preserve">often </w:t>
      </w:r>
      <w:r w:rsidRPr="008B72FD">
        <w:t xml:space="preserve">placed on the financial gain that institutions experience when enrolling international students. </w:t>
      </w:r>
      <w:r w:rsidR="00765E7C" w:rsidRPr="008B72FD">
        <w:t xml:space="preserve">The Australian Government actively markets Australia as “a leading global education powerhouse with some of the world’s best facilities and educators, providing local and international students with a range of quality study options” </w:t>
      </w:r>
      <w:r w:rsidR="00765E7C" w:rsidRPr="008B72FD">
        <w:fldChar w:fldCharType="begin"/>
      </w:r>
      <w:r w:rsidR="00F51EEE">
        <w:instrText xml:space="preserve"> ADDIN EN.CITE &lt;EndNote&gt;&lt;Cite&gt;&lt;Year&gt;2018&lt;/Year&gt;&lt;RecNum&gt;319&lt;/RecNum&gt;&lt;DisplayText&gt;(Engel &amp;amp; Siczek, 2017; &amp;quot;Study in Australia,&amp;quot; 2018)&lt;/DisplayText&gt;&lt;record&gt;&lt;rec-number&gt;319&lt;/rec-number&gt;&lt;foreign-keys&gt;&lt;key app="EN" db-id="er9wttd91rzss7e5ws0vdat3svateexd0v0v" timestamp="1542930300"&gt;319&lt;/key&gt;&lt;/foreign-keys&gt;&lt;ref-type name="Web Page"&gt;12&lt;/ref-type&gt;&lt;contributors&gt;&lt;/contributors&gt;&lt;titles&gt;&lt;title&gt;Study in Australia&lt;/title&gt;&lt;/titles&gt;&lt;volume&gt;2018&lt;/volume&gt;&lt;number&gt;23 November&lt;/number&gt;&lt;dates&gt;&lt;year&gt;2018&lt;/year&gt;&lt;/dates&gt;&lt;publisher&gt;Australian Government&lt;/publisher&gt;&lt;urls&gt;&lt;related-urls&gt;&lt;url&gt;https://www.studyinaustralia.gov.au/english/why-australia&lt;/url&gt;&lt;/related-urls&gt;&lt;/urls&gt;&lt;/record&gt;&lt;/Cite&gt;&lt;Cite&gt;&lt;Author&gt;Engel&lt;/Author&gt;&lt;Year&gt;2017&lt;/Year&gt;&lt;RecNum&gt;314&lt;/RecNum&gt;&lt;record&gt;&lt;rec-number&gt;314&lt;/rec-number&gt;&lt;foreign-keys&gt;&lt;key app="EN" db-id="er9wttd91rzss7e5ws0vdat3svateexd0v0v" timestamp="1542667430"&gt;314&lt;/key&gt;&lt;/foreign-keys&gt;&lt;ref-type name="Journal Article"&gt;17&lt;/ref-type&gt;&lt;contributors&gt;&lt;authors&gt;&lt;author&gt;Engel, L.C&lt;/author&gt;&lt;author&gt;Siczek, M.M&lt;/author&gt;&lt;/authors&gt;&lt;/contributors&gt;&lt;titles&gt;&lt;title&gt;A cross-national comparison of international strategies: global citizenship and the acvancement of national competitiveness&lt;/title&gt;&lt;secondary-title&gt;Compare: A Journal of Comparative and International Education&lt;/secondary-title&gt;&lt;/titles&gt;&lt;periodical&gt;&lt;full-title&gt;Compare: A Journal of Comparative and International Education&lt;/full-title&gt;&lt;/periodical&gt;&lt;pages&gt;749-767&lt;/pages&gt;&lt;volume&gt;48&lt;/volume&gt;&lt;number&gt;5&lt;/number&gt;&lt;dates&gt;&lt;year&gt;2017&lt;/year&gt;&lt;/dates&gt;&lt;urls&gt;&lt;/urls&gt;&lt;/record&gt;&lt;/Cite&gt;&lt;/EndNote&gt;</w:instrText>
      </w:r>
      <w:r w:rsidR="00765E7C" w:rsidRPr="008B72FD">
        <w:fldChar w:fldCharType="separate"/>
      </w:r>
      <w:r w:rsidR="00F51EEE">
        <w:rPr>
          <w:noProof/>
        </w:rPr>
        <w:t>(Engel &amp; Siczek, 2017; "Study in Australia," 2018)</w:t>
      </w:r>
      <w:r w:rsidR="00765E7C" w:rsidRPr="008B72FD">
        <w:fldChar w:fldCharType="end"/>
      </w:r>
      <w:r w:rsidR="00765E7C" w:rsidRPr="008B72FD">
        <w:t>. Australia is the third most popular study destination for international students</w:t>
      </w:r>
      <w:r w:rsidR="000012AE">
        <w:t>,</w:t>
      </w:r>
      <w:r w:rsidR="00765E7C" w:rsidRPr="008B72FD">
        <w:t xml:space="preserve"> behind </w:t>
      </w:r>
      <w:r w:rsidR="000012AE">
        <w:t xml:space="preserve">only </w:t>
      </w:r>
      <w:r w:rsidR="00765E7C" w:rsidRPr="008B72FD">
        <w:t xml:space="preserve">the United States of America and the United Kingdom. Australia is also listed as having five out of the thirty best student cities world-wide. International education is Australia’s third largest export valued at $19. Billion </w:t>
      </w:r>
      <w:r w:rsidR="00765E7C" w:rsidRPr="008B72FD">
        <w:fldChar w:fldCharType="begin"/>
      </w:r>
      <w:r w:rsidR="00765E7C" w:rsidRPr="008B72FD">
        <w:instrText xml:space="preserve"> ADDIN EN.CITE &lt;EndNote&gt;&lt;Cite&gt;&lt;Year&gt;2018&lt;/Year&gt;&lt;RecNum&gt;319&lt;/RecNum&gt;&lt;DisplayText&gt;(&amp;quot;Study in Australia,&amp;quot; 2018)&lt;/DisplayText&gt;&lt;record&gt;&lt;rec-number&gt;319&lt;/rec-number&gt;&lt;foreign-keys&gt;&lt;key app="EN" db-id="er9wttd91rzss7e5ws0vdat3svateexd0v0v" timestamp="1542930300"&gt;319&lt;/key&gt;&lt;/foreign-keys&gt;&lt;ref-type name="Web Page"&gt;12&lt;/ref-type&gt;&lt;contributors&gt;&lt;/contributors&gt;&lt;titles&gt;&lt;title&gt;Study in Australia&lt;/title&gt;&lt;/titles&gt;&lt;volume&gt;2018&lt;/volume&gt;&lt;number&gt;23 November&lt;/number&gt;&lt;dates&gt;&lt;year&gt;2018&lt;/year&gt;&lt;/dates&gt;&lt;publisher&gt;Australian Government&lt;/publisher&gt;&lt;urls&gt;&lt;related-urls&gt;&lt;url&gt;https://www.studyinaustralia.gov.au/english/why-australia&lt;/url&gt;&lt;/related-urls&gt;&lt;/urls&gt;&lt;/record&gt;&lt;/Cite&gt;&lt;/EndNote&gt;</w:instrText>
      </w:r>
      <w:r w:rsidR="00765E7C" w:rsidRPr="008B72FD">
        <w:fldChar w:fldCharType="separate"/>
      </w:r>
      <w:r w:rsidR="00765E7C" w:rsidRPr="008B72FD">
        <w:rPr>
          <w:noProof/>
        </w:rPr>
        <w:t>("Study in Australia," 2018)</w:t>
      </w:r>
      <w:r w:rsidR="00765E7C" w:rsidRPr="008B72FD">
        <w:fldChar w:fldCharType="end"/>
      </w:r>
      <w:r w:rsidR="00765E7C" w:rsidRPr="008B72FD">
        <w:t>. As part of the focus in growing the international student numbers across the schooling sector</w:t>
      </w:r>
      <w:r w:rsidR="000012AE">
        <w:t>,</w:t>
      </w:r>
      <w:r w:rsidR="00765E7C" w:rsidRPr="008B72FD">
        <w:t xml:space="preserve"> a specific </w:t>
      </w:r>
      <w:r w:rsidR="00F664BA">
        <w:t xml:space="preserve">national </w:t>
      </w:r>
      <w:r w:rsidR="00765E7C" w:rsidRPr="008B72FD">
        <w:t>strategy has been developed</w:t>
      </w:r>
      <w:r w:rsidR="000012AE">
        <w:t xml:space="preserve"> - </w:t>
      </w:r>
      <w:r w:rsidR="00765E7C" w:rsidRPr="008B72FD">
        <w:t>the National Strategy for International Education 2025</w:t>
      </w:r>
      <w:r w:rsidR="000012AE">
        <w:t xml:space="preserve"> </w:t>
      </w:r>
      <w:r w:rsidR="00765E7C" w:rsidRPr="008B72FD">
        <w:fldChar w:fldCharType="begin"/>
      </w:r>
      <w:r w:rsidR="00765E7C" w:rsidRPr="008B72FD">
        <w:instrText xml:space="preserve"> ADDIN EN.CITE &lt;EndNote&gt;&lt;Cite&gt;&lt;Year&gt;2016&lt;/Year&gt;&lt;RecNum&gt;332&lt;/RecNum&gt;&lt;DisplayText&gt;(&lt;style face="italic"&gt;National strategy for international education 2025&lt;/style&gt;, 2016)&lt;/DisplayText&gt;&lt;record&gt;&lt;rec-number&gt;332&lt;/rec-number&gt;&lt;foreign-keys&gt;&lt;key app="EN" db-id="er9wttd91rzss7e5ws0vdat3svateexd0v0v" timestamp="1546306661"&gt;332&lt;/key&gt;&lt;/foreign-keys&gt;&lt;ref-type name="Government Document"&gt;46&lt;/ref-type&gt;&lt;contributors&gt;&lt;secondary-authors&gt;&lt;author&gt;Education and Training&lt;/author&gt;&lt;/secondary-authors&gt;&lt;/contributors&gt;&lt;titles&gt;&lt;title&gt;National strategy for international education 2025&lt;/title&gt;&lt;/titles&gt;&lt;pages&gt;40&lt;/pages&gt;&lt;dates&gt;&lt;year&gt;2016&lt;/year&gt;&lt;/dates&gt;&lt;urls&gt;&lt;related-urls&gt;&lt;url&gt;https://nsie.education.gov.au/sites/nsie/files/docs/national_strategy_for_international_education_2025.pdf&lt;/url&gt;&lt;/related-urls&gt;&lt;/urls&gt;&lt;/record&gt;&lt;/Cite&gt;&lt;/EndNote&gt;</w:instrText>
      </w:r>
      <w:r w:rsidR="00765E7C" w:rsidRPr="008B72FD">
        <w:fldChar w:fldCharType="separate"/>
      </w:r>
      <w:r w:rsidR="00765E7C" w:rsidRPr="008B72FD">
        <w:rPr>
          <w:noProof/>
        </w:rPr>
        <w:t>(</w:t>
      </w:r>
      <w:r w:rsidR="00765E7C" w:rsidRPr="008B72FD">
        <w:rPr>
          <w:i/>
          <w:noProof/>
        </w:rPr>
        <w:t>National strategy for international education 2025</w:t>
      </w:r>
      <w:r w:rsidR="00765E7C" w:rsidRPr="008B72FD">
        <w:rPr>
          <w:noProof/>
        </w:rPr>
        <w:t>, 2016)</w:t>
      </w:r>
      <w:r w:rsidR="00765E7C" w:rsidRPr="008B72FD">
        <w:fldChar w:fldCharType="end"/>
      </w:r>
      <w:r w:rsidR="00765E7C" w:rsidRPr="008B72FD">
        <w:t>.</w:t>
      </w:r>
      <w:r w:rsidR="00161459" w:rsidRPr="008B72FD">
        <w:t xml:space="preserve"> </w:t>
      </w:r>
    </w:p>
    <w:p w14:paraId="3E39ED15" w14:textId="661F844E" w:rsidR="00583417" w:rsidRDefault="00773639" w:rsidP="008B72FD">
      <w:r w:rsidRPr="008B72FD">
        <w:t>International student enrolments across Australian schools has steadily been rising for the last four years from 19</w:t>
      </w:r>
      <w:r w:rsidR="000012AE">
        <w:t>,</w:t>
      </w:r>
      <w:r w:rsidRPr="008B72FD">
        <w:t>440 in 2015 to 25</w:t>
      </w:r>
      <w:r w:rsidR="000012AE">
        <w:t>,</w:t>
      </w:r>
      <w:r w:rsidRPr="008B72FD">
        <w:t>866 in 2018 (Department of Education and Training, 2018,</w:t>
      </w:r>
      <w:r>
        <w:t xml:space="preserve"> </w:t>
      </w:r>
      <w:r w:rsidRPr="00773639">
        <w:rPr>
          <w:rStyle w:val="Hyperlink"/>
          <w:rFonts w:cstheme="minorHAnsi"/>
          <w:color w:val="auto"/>
          <w:u w:val="none"/>
        </w:rPr>
        <w:t>https://internationaleducation.gov.au/research/International-Student-Data/Pages/InternationalStudentData2018.aspx</w:t>
      </w:r>
      <w:r w:rsidRPr="008B72FD">
        <w:t>).</w:t>
      </w:r>
      <w:r>
        <w:t xml:space="preserve"> </w:t>
      </w:r>
      <w:r w:rsidR="00D5621B">
        <w:t>Australian s</w:t>
      </w:r>
      <w:r w:rsidR="00765E7C" w:rsidRPr="00710CFC">
        <w:t>econdary schools</w:t>
      </w:r>
      <w:r w:rsidR="00765E7C" w:rsidRPr="008B72FD">
        <w:t xml:space="preserve"> are choosing to enrol overseas students</w:t>
      </w:r>
      <w:r w:rsidR="000012AE">
        <w:t xml:space="preserve">, with the financial benefits </w:t>
      </w:r>
      <w:r w:rsidR="00086BD6">
        <w:t xml:space="preserve">of high tuition fees </w:t>
      </w:r>
      <w:r w:rsidR="000012AE">
        <w:t xml:space="preserve">seemingly </w:t>
      </w:r>
      <w:r w:rsidR="00086BD6">
        <w:t>driving this move</w:t>
      </w:r>
      <w:r w:rsidR="004476D4" w:rsidRPr="008B72FD">
        <w:t xml:space="preserve">. </w:t>
      </w:r>
      <w:r w:rsidR="00086BD6">
        <w:t>The o</w:t>
      </w:r>
      <w:r w:rsidR="004476D4" w:rsidRPr="008B72FD">
        <w:t xml:space="preserve">ther </w:t>
      </w:r>
      <w:r w:rsidR="00086BD6">
        <w:t xml:space="preserve">potential </w:t>
      </w:r>
      <w:r w:rsidR="004476D4" w:rsidRPr="008B72FD">
        <w:t xml:space="preserve">benefits </w:t>
      </w:r>
      <w:r w:rsidR="00086BD6">
        <w:t>– such as opportunities for promoting</w:t>
      </w:r>
      <w:r w:rsidR="006C597C" w:rsidRPr="008B72FD">
        <w:t xml:space="preserve"> cultural awareness, international networking and collaboration</w:t>
      </w:r>
      <w:r w:rsidR="00086BD6">
        <w:t>,</w:t>
      </w:r>
      <w:r w:rsidR="006C597C" w:rsidRPr="008B72FD">
        <w:t xml:space="preserve"> particularly for the future, as well as local economic benefits for the </w:t>
      </w:r>
      <w:r w:rsidR="006C597C" w:rsidRPr="00710CFC">
        <w:t>community</w:t>
      </w:r>
      <w:r w:rsidR="006C597C">
        <w:t xml:space="preserve"> </w:t>
      </w:r>
      <w:r w:rsidR="006C597C" w:rsidRPr="00710CFC">
        <w:fldChar w:fldCharType="begin"/>
      </w:r>
      <w:r w:rsidR="006C597C" w:rsidRPr="00710CFC">
        <w:instrText xml:space="preserve"> ADDIN EN.CITE &lt;EndNote&gt;&lt;Cite&gt;&lt;Author&gt;Luo&lt;/Author&gt;&lt;Year&gt;2013&lt;/Year&gt;&lt;RecNum&gt;341&lt;/RecNum&gt;&lt;DisplayText&gt;(Luo &amp;amp; Jamieson-Drake, 2013)&lt;/DisplayText&gt;&lt;record&gt;&lt;rec-number&gt;341&lt;/rec-number&gt;&lt;foreign-keys&gt;&lt;key app="EN" db-id="er9wttd91rzss7e5ws0vdat3svateexd0v0v" timestamp="1548720871"&gt;341&lt;/key&gt;&lt;/foreign-keys&gt;&lt;ref-type name="Journal Article"&gt;17&lt;/ref-type&gt;&lt;contributors&gt;&lt;authors&gt;&lt;author&gt;Luo, J&lt;/author&gt;&lt;author&gt;Jamieson-Drake, D&lt;/author&gt;&lt;/authors&gt;&lt;/contributors&gt;&lt;titles&gt;&lt;title&gt;Examining the educational benefits of interacting with international students&lt;/title&gt;&lt;secondary-title&gt;Journal of International Students&lt;/secondary-title&gt;&lt;/titles&gt;&lt;periodical&gt;&lt;full-title&gt;Journal of International Students&lt;/full-title&gt;&lt;/periodical&gt;&lt;pages&gt;85-101&lt;/pages&gt;&lt;volume&gt;3&lt;/volume&gt;&lt;number&gt;2&lt;/number&gt;&lt;dates&gt;&lt;year&gt;2013&lt;/year&gt;&lt;/dates&gt;&lt;urls&gt;&lt;/urls&gt;&lt;/record&gt;&lt;/Cite&gt;&lt;/EndNote&gt;</w:instrText>
      </w:r>
      <w:r w:rsidR="006C597C" w:rsidRPr="00710CFC">
        <w:fldChar w:fldCharType="separate"/>
      </w:r>
      <w:r w:rsidR="006C597C" w:rsidRPr="00710CFC">
        <w:rPr>
          <w:noProof/>
        </w:rPr>
        <w:t>(Luo &amp; Jamieson-Drake, 2013)</w:t>
      </w:r>
      <w:r w:rsidR="006C597C" w:rsidRPr="00710CFC">
        <w:fldChar w:fldCharType="end"/>
      </w:r>
      <w:r w:rsidR="006C597C">
        <w:t xml:space="preserve"> </w:t>
      </w:r>
      <w:r w:rsidR="004476D4" w:rsidRPr="008B72FD">
        <w:t xml:space="preserve">often </w:t>
      </w:r>
      <w:r w:rsidR="00086BD6">
        <w:t xml:space="preserve">appear to be </w:t>
      </w:r>
      <w:r w:rsidR="004476D4" w:rsidRPr="008B72FD">
        <w:t xml:space="preserve">overlooked </w:t>
      </w:r>
      <w:r w:rsidR="00151810" w:rsidRPr="008B72FD">
        <w:t>by institution</w:t>
      </w:r>
      <w:r w:rsidR="00954AA3">
        <w:t>s</w:t>
      </w:r>
      <w:r w:rsidR="00151810" w:rsidRPr="008B72FD">
        <w:t xml:space="preserve"> and staff</w:t>
      </w:r>
      <w:r w:rsidR="000D3665">
        <w:t xml:space="preserve"> </w:t>
      </w:r>
      <w:r w:rsidR="000D3665">
        <w:fldChar w:fldCharType="begin"/>
      </w:r>
      <w:r w:rsidR="000D3665">
        <w:instrText xml:space="preserve"> ADDIN EN.CITE &lt;EndNote&gt;&lt;Cite&gt;&lt;Author&gt;Hattingh&lt;/Author&gt;&lt;Year&gt;2017&lt;/Year&gt;&lt;RecNum&gt;323&lt;/RecNum&gt;&lt;DisplayText&gt;(Hattingh, Kettle, &amp;amp; Brownlee, 2017)&lt;/DisplayText&gt;&lt;record&gt;&lt;rec-number&gt;323&lt;/rec-number&gt;&lt;foreign-keys&gt;&lt;key app="EN" db-id="er9wttd91rzss7e5ws0vdat3svateexd0v0v" timestamp="1543377729"&gt;323&lt;/key&gt;&lt;/foreign-keys&gt;&lt;ref-type name="Journal Article"&gt;17&lt;/ref-type&gt;&lt;contributors&gt;&lt;authors&gt;&lt;author&gt;Hattingh, Sherene&lt;/author&gt;&lt;author&gt;Kettle, Margaret&lt;/author&gt;&lt;author&gt;Brownlee, Joanne&lt;/author&gt;&lt;/authors&gt;&lt;/contributors&gt;&lt;titles&gt;&lt;title&gt;Internationalising a school: Teachers&amp;apos; perspectives on pedagogy, curriculum and inclusion&lt;/title&gt;&lt;secondary-title&gt;TESOL in Context&lt;/secondary-title&gt;&lt;/titles&gt;&lt;periodical&gt;&lt;full-title&gt;TESOL in Context&lt;/full-title&gt;&lt;/periodical&gt;&lt;pages&gt;45-62&lt;/pages&gt;&lt;volume&gt;26&lt;/volume&gt;&lt;number&gt;1&lt;/number&gt;&lt;keywords&gt;&lt;keyword&gt;Professional Development For Teachers&lt;/keyword&gt;&lt;keyword&gt;English Language--Study And Teaching--Foreign Speakers&lt;/keyword&gt;&lt;keyword&gt;Community Schools&lt;/keyword&gt;&lt;keyword&gt;Students, Foreign--Recruiting&lt;/keyword&gt;&lt;keyword&gt;Teaching--Practice&lt;/keyword&gt;&lt;keyword&gt;Education--Curricula&lt;/keyword&gt;&lt;/keywords&gt;&lt;dates&gt;&lt;year&gt;2017&lt;/year&gt;&lt;/dates&gt;&lt;isbn&gt;1030-8385&lt;/isbn&gt;&lt;urls&gt;&lt;/urls&gt;&lt;electronic-resource-num&gt;10.21153/tesol2017vol26no1art704704&lt;/electronic-resource-num&gt;&lt;/record&gt;&lt;/Cite&gt;&lt;/EndNote&gt;</w:instrText>
      </w:r>
      <w:r w:rsidR="000D3665">
        <w:fldChar w:fldCharType="separate"/>
      </w:r>
      <w:r w:rsidR="000D3665">
        <w:rPr>
          <w:noProof/>
        </w:rPr>
        <w:t>(Hattingh, Kettle, &amp; Brownlee, 2017)</w:t>
      </w:r>
      <w:r w:rsidR="000D3665">
        <w:fldChar w:fldCharType="end"/>
      </w:r>
      <w:r w:rsidR="00151810" w:rsidRPr="008B72FD">
        <w:t>.</w:t>
      </w:r>
      <w:r w:rsidR="00372FAC" w:rsidRPr="008B72FD">
        <w:t xml:space="preserve"> </w:t>
      </w:r>
      <w:r w:rsidR="00765E7C" w:rsidRPr="008B72FD">
        <w:t xml:space="preserve"> </w:t>
      </w:r>
    </w:p>
    <w:p w14:paraId="62238E6F" w14:textId="77777777" w:rsidR="008C0917" w:rsidRDefault="008C0917" w:rsidP="008B72FD">
      <w:pPr>
        <w:rPr>
          <w:b/>
        </w:rPr>
      </w:pPr>
    </w:p>
    <w:p w14:paraId="00B9920E" w14:textId="14123DCF" w:rsidR="00B865A4" w:rsidRPr="008B72FD" w:rsidRDefault="00150EFF" w:rsidP="008B72FD">
      <w:pPr>
        <w:rPr>
          <w:b/>
        </w:rPr>
      </w:pPr>
      <w:r w:rsidRPr="00B81054">
        <w:rPr>
          <w:b/>
        </w:rPr>
        <w:t>Key</w:t>
      </w:r>
      <w:r w:rsidRPr="00F63ECE">
        <w:rPr>
          <w:b/>
        </w:rPr>
        <w:t xml:space="preserve"> features of internationalisation for a school</w:t>
      </w:r>
    </w:p>
    <w:p w14:paraId="769B041B" w14:textId="189C2B65" w:rsidR="00F10D76" w:rsidRDefault="00EA21E2" w:rsidP="00F51EEE">
      <w:pPr>
        <w:ind w:firstLine="284"/>
      </w:pPr>
      <w:r>
        <w:t>A</w:t>
      </w:r>
      <w:r w:rsidR="00C04820">
        <w:t xml:space="preserve">cross the literature I identified key institutional features that </w:t>
      </w:r>
      <w:r w:rsidR="00DE0EA7">
        <w:t xml:space="preserve">effect how </w:t>
      </w:r>
      <w:r w:rsidR="00C04820">
        <w:t xml:space="preserve">internationalisation </w:t>
      </w:r>
      <w:r w:rsidR="00DE0EA7">
        <w:t>is conceived, practised and embedded in a school</w:t>
      </w:r>
      <w:r w:rsidR="00352002">
        <w:t>:</w:t>
      </w:r>
      <w:r w:rsidR="00C04820">
        <w:t xml:space="preserve"> the organisation and management of the school</w:t>
      </w:r>
      <w:r w:rsidR="00352002">
        <w:t>;</w:t>
      </w:r>
      <w:r w:rsidR="00C04820">
        <w:t xml:space="preserve"> the school culture</w:t>
      </w:r>
      <w:r w:rsidR="00352002">
        <w:t>;</w:t>
      </w:r>
      <w:r w:rsidR="00C04820">
        <w:t xml:space="preserve"> </w:t>
      </w:r>
      <w:r w:rsidR="00DE0EA7">
        <w:t>how</w:t>
      </w:r>
      <w:r w:rsidR="00C04820">
        <w:t xml:space="preserve"> cultural knowledge</w:t>
      </w:r>
      <w:r w:rsidR="00DE0EA7">
        <w:t xml:space="preserve"> is </w:t>
      </w:r>
      <w:r w:rsidR="003C0A74">
        <w:t>offered to the students</w:t>
      </w:r>
      <w:r w:rsidR="00352002">
        <w:t xml:space="preserve">; and, </w:t>
      </w:r>
      <w:r w:rsidR="00352748">
        <w:t>the teaching and learning</w:t>
      </w:r>
      <w:r w:rsidR="00DE0EA7">
        <w:t xml:space="preserve"> approach</w:t>
      </w:r>
      <w:r w:rsidR="00C04820">
        <w:t xml:space="preserve">. </w:t>
      </w:r>
      <w:r w:rsidR="003C0A74">
        <w:t>Critically</w:t>
      </w:r>
      <w:r w:rsidR="00352748">
        <w:t xml:space="preserve">, my review </w:t>
      </w:r>
      <w:r w:rsidR="003C0A74">
        <w:t>emphasises</w:t>
      </w:r>
      <w:r w:rsidR="00352748">
        <w:t xml:space="preserve"> how significantly the first three key institutional features impact the pedagogy at a school. </w:t>
      </w:r>
      <w:r w:rsidR="00F51EEE">
        <w:t>E</w:t>
      </w:r>
      <w:r w:rsidR="00F51EEE" w:rsidRPr="008B72FD">
        <w:t>ngaging in internationalisation pursuits requires preparation</w:t>
      </w:r>
      <w:r w:rsidR="00F51EEE">
        <w:t>,</w:t>
      </w:r>
      <w:r w:rsidR="00F51EEE" w:rsidRPr="008B72FD">
        <w:t xml:space="preserve"> </w:t>
      </w:r>
      <w:r w:rsidR="00F51EEE" w:rsidRPr="008B72FD">
        <w:lastRenderedPageBreak/>
        <w:t>planning</w:t>
      </w:r>
      <w:r>
        <w:t xml:space="preserve"> and</w:t>
      </w:r>
      <w:r w:rsidR="00F51EEE">
        <w:t xml:space="preserve"> responsibility</w:t>
      </w:r>
      <w:r w:rsidR="00F51EEE" w:rsidRPr="008B72FD">
        <w:t xml:space="preserve"> across a school</w:t>
      </w:r>
      <w:r w:rsidR="003C0A74">
        <w:t>, so as to</w:t>
      </w:r>
      <w:r w:rsidR="00F51EEE">
        <w:t xml:space="preserve"> ensur</w:t>
      </w:r>
      <w:r w:rsidR="003C0A74">
        <w:t>e</w:t>
      </w:r>
      <w:r w:rsidR="00F51EEE">
        <w:t xml:space="preserve"> that there is a welcoming and supportive community for the international student </w:t>
      </w:r>
      <w:r w:rsidR="00F51EEE">
        <w:fldChar w:fldCharType="begin"/>
      </w:r>
      <w:r w:rsidR="00F51EEE">
        <w:instrText xml:space="preserve"> ADDIN EN.CITE &lt;EndNote&gt;&lt;Cite&gt;&lt;Author&gt;Engel&lt;/Author&gt;&lt;Year&gt;2017&lt;/Year&gt;&lt;RecNum&gt;314&lt;/RecNum&gt;&lt;DisplayText&gt;(Engel &amp;amp; Siczek, 2017)&lt;/DisplayText&gt;&lt;record&gt;&lt;rec-number&gt;314&lt;/rec-number&gt;&lt;foreign-keys&gt;&lt;key app="EN" db-id="er9wttd91rzss7e5ws0vdat3svateexd0v0v" timestamp="1542667430"&gt;314&lt;/key&gt;&lt;/foreign-keys&gt;&lt;ref-type name="Journal Article"&gt;17&lt;/ref-type&gt;&lt;contributors&gt;&lt;authors&gt;&lt;author&gt;Engel, L.C&lt;/author&gt;&lt;author&gt;Siczek, M.M&lt;/author&gt;&lt;/authors&gt;&lt;/contributors&gt;&lt;titles&gt;&lt;title&gt;A cross-national comparison of international strategies: global citizenship and the acvancement of national competitiveness&lt;/title&gt;&lt;secondary-title&gt;Compare: A Journal of Comparative and International Education&lt;/secondary-title&gt;&lt;/titles&gt;&lt;periodical&gt;&lt;full-title&gt;Compare: A Journal of Comparative and International Education&lt;/full-title&gt;&lt;/periodical&gt;&lt;pages&gt;749-767&lt;/pages&gt;&lt;volume&gt;48&lt;/volume&gt;&lt;number&gt;5&lt;/number&gt;&lt;dates&gt;&lt;year&gt;2017&lt;/year&gt;&lt;/dates&gt;&lt;urls&gt;&lt;/urls&gt;&lt;/record&gt;&lt;/Cite&gt;&lt;/EndNote&gt;</w:instrText>
      </w:r>
      <w:r w:rsidR="00F51EEE">
        <w:fldChar w:fldCharType="separate"/>
      </w:r>
      <w:r w:rsidR="00F51EEE">
        <w:rPr>
          <w:noProof/>
        </w:rPr>
        <w:t>(Engel &amp; Siczek, 2017)</w:t>
      </w:r>
      <w:r w:rsidR="00F51EEE">
        <w:fldChar w:fldCharType="end"/>
      </w:r>
      <w:r w:rsidR="00F51EEE" w:rsidRPr="008B72FD">
        <w:t>.</w:t>
      </w:r>
      <w:r w:rsidR="00F51EEE">
        <w:t xml:space="preserve"> </w:t>
      </w:r>
      <w:r w:rsidR="00F51EEE" w:rsidRPr="008B72FD">
        <w:t>All school stakeholders</w:t>
      </w:r>
      <w:r>
        <w:t xml:space="preserve"> – staff, students and parents –</w:t>
      </w:r>
      <w:r w:rsidR="00F51EEE" w:rsidRPr="008B72FD">
        <w:t xml:space="preserve"> need</w:t>
      </w:r>
      <w:r>
        <w:t xml:space="preserve"> </w:t>
      </w:r>
      <w:r w:rsidR="00F51EEE" w:rsidRPr="008B72FD">
        <w:t xml:space="preserve">to be involved in this process. A school that internationalises needs policies and practices that are implemented and followed across the institution by the administration team, teachers, students and parents </w:t>
      </w:r>
      <w:r w:rsidR="00F51EEE" w:rsidRPr="008B72FD">
        <w:fldChar w:fldCharType="begin"/>
      </w:r>
      <w:r w:rsidR="00F51EEE" w:rsidRPr="008B72FD">
        <w:instrText xml:space="preserve"> ADDIN EN.CITE &lt;EndNote&gt;&lt;Cite&gt;&lt;Author&gt;Hattingh&lt;/Author&gt;&lt;Year&gt;2016&lt;/Year&gt;&lt;RecNum&gt;322&lt;/RecNum&gt;&lt;DisplayText&gt;(Hattingh, 2016)&lt;/DisplayText&gt;&lt;record&gt;&lt;rec-number&gt;322&lt;/rec-number&gt;&lt;foreign-keys&gt;&lt;key app="EN" db-id="er9wttd91rzss7e5ws0vdat3svateexd0v0v" timestamp="1543377669"&gt;322&lt;/key&gt;&lt;/foreign-keys&gt;&lt;ref-type name="Journal Article"&gt;17&lt;/ref-type&gt;&lt;contributors&gt;&lt;authors&gt;&lt;author&gt;Hattingh, Sherene&lt;/author&gt;&lt;/authors&gt;&lt;/contributors&gt;&lt;titles&gt;&lt;title&gt;A Review of Literature: What Is an Ideal Internationalised School?&lt;/title&gt;&lt;secondary-title&gt;Educational Review&lt;/secondary-title&gt;&lt;/titles&gt;&lt;periodical&gt;&lt;full-title&gt;Educational Review&lt;/full-title&gt;&lt;/periodical&gt;&lt;pages&gt;306-321&lt;/pages&gt;&lt;volume&gt;68&lt;/volume&gt;&lt;number&gt;3&lt;/number&gt;&lt;keywords&gt;&lt;keyword&gt;Literature Reviews&lt;/keyword&gt;&lt;keyword&gt;Educational Practices&lt;/keyword&gt;&lt;keyword&gt;School Administration&lt;/keyword&gt;&lt;keyword&gt;Governance&lt;/keyword&gt;&lt;keyword&gt;Foreign Students&lt;/keyword&gt;&lt;keyword&gt;Student Recruitment&lt;/keyword&gt;&lt;keyword&gt;School Culture&lt;/keyword&gt;&lt;keyword&gt;Educational Policy&lt;/keyword&gt;&lt;keyword&gt;Cultural Awareness&lt;/keyword&gt;&lt;keyword&gt;Multicultural Education&lt;/keyword&gt;&lt;keyword&gt;Interpersonal Competence&lt;/keyword&gt;&lt;keyword&gt;Teacher Collaboration&lt;/keyword&gt;&lt;keyword&gt;Collegiality&lt;/keyword&gt;&lt;keyword&gt;Professional Development&lt;/keyword&gt;&lt;keyword&gt;Student Experience&lt;/keyword&gt;&lt;keyword&gt;Student Adjustment&lt;/keyword&gt;&lt;keyword&gt;Classroom Communication&lt;/keyword&gt;&lt;keyword&gt;Teaching Methods&lt;/keyword&gt;&lt;keyword&gt;Global Approach&lt;/keyword&gt;&lt;/keywords&gt;&lt;dates&gt;&lt;year&gt;2016&lt;/year&gt;&lt;/dates&gt;&lt;isbn&gt;0013-1911&lt;/isbn&gt;&lt;urls&gt;&lt;/urls&gt;&lt;electronic-resource-num&gt;10.1080/00131911.2015.1087970&lt;/electronic-resource-num&gt;&lt;/record&gt;&lt;/Cite&gt;&lt;/EndNote&gt;</w:instrText>
      </w:r>
      <w:r w:rsidR="00F51EEE" w:rsidRPr="008B72FD">
        <w:fldChar w:fldCharType="separate"/>
      </w:r>
      <w:r w:rsidR="00F51EEE" w:rsidRPr="008B72FD">
        <w:rPr>
          <w:noProof/>
        </w:rPr>
        <w:t>(Hattingh, 2016)</w:t>
      </w:r>
      <w:r w:rsidR="00F51EEE" w:rsidRPr="008B72FD">
        <w:fldChar w:fldCharType="end"/>
      </w:r>
      <w:r w:rsidR="00F51EEE" w:rsidRPr="008B72FD">
        <w:t>.</w:t>
      </w:r>
    </w:p>
    <w:p w14:paraId="0B782A43" w14:textId="627A3077" w:rsidR="00F51EEE" w:rsidRDefault="00F51EEE" w:rsidP="00F60F97"/>
    <w:p w14:paraId="04A22C1C" w14:textId="35391027" w:rsidR="00F51EEE" w:rsidRPr="00F60F97" w:rsidRDefault="00F51EEE" w:rsidP="00F60F97">
      <w:pPr>
        <w:rPr>
          <w:i/>
        </w:rPr>
      </w:pPr>
      <w:r w:rsidRPr="00F60F97">
        <w:rPr>
          <w:i/>
        </w:rPr>
        <w:t>The organisation and management of the school</w:t>
      </w:r>
    </w:p>
    <w:p w14:paraId="1C55384F" w14:textId="79AC5693" w:rsidR="00F51EEE" w:rsidRDefault="00F51EEE" w:rsidP="00CE368F">
      <w:pPr>
        <w:pStyle w:val="Default"/>
        <w:ind w:firstLine="284"/>
        <w:rPr>
          <w:rFonts w:asciiTheme="minorHAnsi" w:hAnsiTheme="minorHAnsi" w:cstheme="minorHAnsi"/>
          <w:sz w:val="22"/>
          <w:szCs w:val="22"/>
        </w:rPr>
      </w:pPr>
      <w:r>
        <w:rPr>
          <w:rFonts w:asciiTheme="minorHAnsi" w:hAnsiTheme="minorHAnsi" w:cstheme="minorHAnsi"/>
          <w:sz w:val="22"/>
          <w:szCs w:val="22"/>
        </w:rPr>
        <w:t>The administration team</w:t>
      </w:r>
      <w:r w:rsidR="00AE547A">
        <w:rPr>
          <w:rFonts w:asciiTheme="minorHAnsi" w:hAnsiTheme="minorHAnsi" w:cstheme="minorHAnsi"/>
          <w:sz w:val="22"/>
          <w:szCs w:val="22"/>
        </w:rPr>
        <w:t xml:space="preserve"> -</w:t>
      </w:r>
      <w:r w:rsidR="00D32B34">
        <w:rPr>
          <w:rFonts w:asciiTheme="minorHAnsi" w:hAnsiTheme="minorHAnsi" w:cstheme="minorHAnsi"/>
          <w:sz w:val="22"/>
          <w:szCs w:val="22"/>
        </w:rPr>
        <w:t xml:space="preserve"> </w:t>
      </w:r>
      <w:r w:rsidR="00713FB0">
        <w:rPr>
          <w:rFonts w:asciiTheme="minorHAnsi" w:hAnsiTheme="minorHAnsi" w:cstheme="minorHAnsi"/>
          <w:sz w:val="22"/>
          <w:szCs w:val="22"/>
        </w:rPr>
        <w:t>which usually includes a principal, school council and other administrative staff</w:t>
      </w:r>
      <w:r w:rsidR="00AE547A">
        <w:rPr>
          <w:rFonts w:asciiTheme="minorHAnsi" w:hAnsiTheme="minorHAnsi" w:cstheme="minorHAnsi"/>
          <w:sz w:val="22"/>
          <w:szCs w:val="22"/>
        </w:rPr>
        <w:t xml:space="preserve"> -</w:t>
      </w:r>
      <w:r>
        <w:rPr>
          <w:rFonts w:asciiTheme="minorHAnsi" w:hAnsiTheme="minorHAnsi" w:cstheme="minorHAnsi"/>
          <w:sz w:val="22"/>
          <w:szCs w:val="22"/>
        </w:rPr>
        <w:t xml:space="preserve"> </w:t>
      </w:r>
      <w:r w:rsidR="00AB6F8C">
        <w:rPr>
          <w:rFonts w:asciiTheme="minorHAnsi" w:hAnsiTheme="minorHAnsi" w:cstheme="minorHAnsi"/>
          <w:sz w:val="22"/>
          <w:szCs w:val="22"/>
        </w:rPr>
        <w:t xml:space="preserve">of </w:t>
      </w:r>
      <w:r>
        <w:rPr>
          <w:rFonts w:asciiTheme="minorHAnsi" w:hAnsiTheme="minorHAnsi" w:cstheme="minorHAnsi"/>
          <w:sz w:val="22"/>
          <w:szCs w:val="22"/>
        </w:rPr>
        <w:t xml:space="preserve">a school ensures that the school meets the legal requirements for internationalisation </w:t>
      </w:r>
      <w:r>
        <w:rPr>
          <w:rFonts w:asciiTheme="minorHAnsi" w:hAnsiTheme="minorHAnsi" w:cstheme="minorHAnsi"/>
          <w:sz w:val="22"/>
          <w:szCs w:val="22"/>
        </w:rPr>
        <w:fldChar w:fldCharType="begin"/>
      </w:r>
      <w:r>
        <w:rPr>
          <w:rFonts w:asciiTheme="minorHAnsi" w:hAnsiTheme="minorHAnsi" w:cstheme="minorHAnsi"/>
          <w:sz w:val="22"/>
          <w:szCs w:val="22"/>
        </w:rPr>
        <w:instrText xml:space="preserve"> ADDIN EN.CITE &lt;EndNote&gt;&lt;Cite&gt;&lt;Author&gt;Education Services for Overseas Students (ESOS) Act&lt;/Author&gt;&lt;Year&gt;2000&lt;/Year&gt;&lt;RecNum&gt;233&lt;/RecNum&gt;&lt;DisplayText&gt;(Education Services for Overseas Students (ESOS) Act, 2000)&lt;/DisplayText&gt;&lt;record&gt;&lt;rec-number&gt;233&lt;/rec-number&gt;&lt;foreign-keys&gt;&lt;key app="EN" db-id="er9wttd91rzss7e5ws0vdat3svateexd0v0v" timestamp="1466378348"&gt;233&lt;/key&gt;&lt;/foreign-keys&gt;&lt;ref-type name="Web Page"&gt;12&lt;/ref-type&gt;&lt;contributors&gt;&lt;authors&gt;&lt;author&gt;Education Services for Overseas Students (ESOS) Act,&lt;/author&gt;&lt;/authors&gt;&lt;/contributors&gt;&lt;titles&gt;&lt;title&gt;ESOS Legislation&lt;/title&gt;&lt;/titles&gt;&lt;number&gt;14 June 2010&lt;/number&gt;&lt;dates&gt;&lt;year&gt;2000&lt;/year&gt;&lt;/dates&gt;&lt;urls&gt;&lt;related-urls&gt;&lt;url&gt;https://www.legislation.gov.au/Series/C2004A00757&lt;/url&gt;&lt;/related-urls&gt;&lt;/urls&gt;&lt;/record&gt;&lt;/Cite&gt;&lt;/EndNote&gt;</w:instrText>
      </w:r>
      <w:r>
        <w:rPr>
          <w:rFonts w:asciiTheme="minorHAnsi" w:hAnsiTheme="minorHAnsi" w:cstheme="minorHAnsi"/>
          <w:sz w:val="22"/>
          <w:szCs w:val="22"/>
        </w:rPr>
        <w:fldChar w:fldCharType="separate"/>
      </w:r>
      <w:r>
        <w:rPr>
          <w:rFonts w:asciiTheme="minorHAnsi" w:hAnsiTheme="minorHAnsi" w:cstheme="minorHAnsi"/>
          <w:noProof/>
          <w:sz w:val="22"/>
          <w:szCs w:val="22"/>
        </w:rPr>
        <w:t>(Education Services for Overseas Students (ESOS) Act, 2000)</w:t>
      </w:r>
      <w:r>
        <w:rPr>
          <w:rFonts w:asciiTheme="minorHAnsi" w:hAnsiTheme="minorHAnsi" w:cstheme="minorHAnsi"/>
          <w:sz w:val="22"/>
          <w:szCs w:val="22"/>
        </w:rPr>
        <w:fldChar w:fldCharType="end"/>
      </w:r>
      <w:r>
        <w:rPr>
          <w:rFonts w:asciiTheme="minorHAnsi" w:hAnsiTheme="minorHAnsi" w:cstheme="minorHAnsi"/>
          <w:sz w:val="22"/>
          <w:szCs w:val="22"/>
        </w:rPr>
        <w:t xml:space="preserve">. </w:t>
      </w:r>
      <w:r w:rsidR="00C03C35">
        <w:rPr>
          <w:rFonts w:asciiTheme="minorHAnsi" w:hAnsiTheme="minorHAnsi" w:cstheme="minorHAnsi"/>
          <w:sz w:val="22"/>
          <w:szCs w:val="22"/>
        </w:rPr>
        <w:t>Another part of the organisation and management of the school is the compiling</w:t>
      </w:r>
      <w:r w:rsidR="005C510B">
        <w:rPr>
          <w:rFonts w:asciiTheme="minorHAnsi" w:hAnsiTheme="minorHAnsi" w:cstheme="minorHAnsi"/>
          <w:sz w:val="22"/>
          <w:szCs w:val="22"/>
        </w:rPr>
        <w:t>, dissemination</w:t>
      </w:r>
      <w:r w:rsidR="00C03C35">
        <w:rPr>
          <w:rFonts w:asciiTheme="minorHAnsi" w:hAnsiTheme="minorHAnsi" w:cstheme="minorHAnsi"/>
          <w:sz w:val="22"/>
          <w:szCs w:val="22"/>
        </w:rPr>
        <w:t xml:space="preserve"> and implementation of school policies directly connected with internationalisation</w:t>
      </w:r>
      <w:r>
        <w:rPr>
          <w:rFonts w:asciiTheme="minorHAnsi" w:hAnsiTheme="minorHAnsi" w:cstheme="minorHAnsi"/>
          <w:sz w:val="22"/>
          <w:szCs w:val="22"/>
        </w:rPr>
        <w:t xml:space="preserve"> ensuring that all stakeholders are aware and guided by these policies </w:t>
      </w:r>
      <w:r w:rsidR="00F27E76">
        <w:rPr>
          <w:rFonts w:asciiTheme="minorHAnsi" w:hAnsiTheme="minorHAnsi" w:cstheme="minorHAnsi"/>
          <w:sz w:val="22"/>
          <w:szCs w:val="22"/>
        </w:rPr>
        <w:fldChar w:fldCharType="begin"/>
      </w:r>
      <w:r w:rsidR="00F27E76">
        <w:rPr>
          <w:rFonts w:asciiTheme="minorHAnsi" w:hAnsiTheme="minorHAnsi" w:cstheme="minorHAnsi"/>
          <w:sz w:val="22"/>
          <w:szCs w:val="22"/>
        </w:rPr>
        <w:instrText xml:space="preserve"> ADDIN EN.CITE &lt;EndNote&gt;&lt;Cite&gt;&lt;Author&gt;Kyriakides&lt;/Author&gt;&lt;Year&gt;2015&lt;/Year&gt;&lt;RecNum&gt;342&lt;/RecNum&gt;&lt;DisplayText&gt;(Kyriakides, Creemers, Antoniou, Demetriou, &amp;amp; Charalambous, 2015)&lt;/DisplayText&gt;&lt;record&gt;&lt;rec-number&gt;342&lt;/rec-number&gt;&lt;foreign-keys&gt;&lt;key app="EN" db-id="er9wttd91rzss7e5ws0vdat3svateexd0v0v" timestamp="1548803169"&gt;342&lt;/key&gt;&lt;/foreign-keys&gt;&lt;ref-type name="Journal Article"&gt;17&lt;/ref-type&gt;&lt;contributors&gt;&lt;authors&gt;&lt;author&gt;Kyriakides, Leonidas&lt;/author&gt;&lt;author&gt;Creemers, Bert P. M.&lt;/author&gt;&lt;author&gt;Antoniou, Panayiotis&lt;/author&gt;&lt;author&gt;Demetriou, Demetris&lt;/author&gt;&lt;author&gt;Charalambous, Charalambos Y.&lt;/author&gt;&lt;/authors&gt;&lt;/contributors&gt;&lt;titles&gt;&lt;title&gt;The impact of school policy and stakeholders&amp;apos; actions on student learning: A longitudinal study&lt;/title&gt;&lt;secondary-title&gt;Learning and Instruction&lt;/secondary-title&gt;&lt;/titles&gt;&lt;periodical&gt;&lt;full-title&gt;Learning and Instruction&lt;/full-title&gt;&lt;/periodical&gt;&lt;pages&gt;113-124&lt;/pages&gt;&lt;volume&gt;36&lt;/volume&gt;&lt;keywords&gt;&lt;keyword&gt;School Policy&lt;/keyword&gt;&lt;keyword&gt;Stakeholders&amp;apos; Actions&lt;/keyword&gt;&lt;keyword&gt;School Learning Environment&lt;/keyword&gt;&lt;keyword&gt;Quality of Teaching&lt;/keyword&gt;&lt;keyword&gt;Student Learning Outcomes&lt;/keyword&gt;&lt;/keywords&gt;&lt;dates&gt;&lt;year&gt;2015&lt;/year&gt;&lt;/dates&gt;&lt;isbn&gt;0959-4752&lt;/isbn&gt;&lt;urls&gt;&lt;/urls&gt;&lt;electronic-resource-num&gt;10.1016/j.learninstruc.2015.01.004&lt;/electronic-resource-num&gt;&lt;/record&gt;&lt;/Cite&gt;&lt;/EndNote&gt;</w:instrText>
      </w:r>
      <w:r w:rsidR="00F27E76">
        <w:rPr>
          <w:rFonts w:asciiTheme="minorHAnsi" w:hAnsiTheme="minorHAnsi" w:cstheme="minorHAnsi"/>
          <w:sz w:val="22"/>
          <w:szCs w:val="22"/>
        </w:rPr>
        <w:fldChar w:fldCharType="separate"/>
      </w:r>
      <w:r w:rsidR="00F27E76">
        <w:rPr>
          <w:rFonts w:asciiTheme="minorHAnsi" w:hAnsiTheme="minorHAnsi" w:cstheme="minorHAnsi"/>
          <w:noProof/>
          <w:sz w:val="22"/>
          <w:szCs w:val="22"/>
        </w:rPr>
        <w:t>(Kyriakides, Creemers, Antoniou, Demetriou, &amp; Charalambous, 2015)</w:t>
      </w:r>
      <w:r w:rsidR="00F27E76">
        <w:rPr>
          <w:rFonts w:asciiTheme="minorHAnsi" w:hAnsiTheme="minorHAnsi" w:cstheme="minorHAnsi"/>
          <w:sz w:val="22"/>
          <w:szCs w:val="22"/>
        </w:rPr>
        <w:fldChar w:fldCharType="end"/>
      </w:r>
      <w:r>
        <w:rPr>
          <w:rFonts w:asciiTheme="minorHAnsi" w:hAnsiTheme="minorHAnsi" w:cstheme="minorHAnsi"/>
          <w:sz w:val="22"/>
          <w:szCs w:val="22"/>
        </w:rPr>
        <w:t>.</w:t>
      </w:r>
      <w:r w:rsidR="009D33A5">
        <w:rPr>
          <w:rFonts w:asciiTheme="minorHAnsi" w:hAnsiTheme="minorHAnsi" w:cstheme="minorHAnsi"/>
          <w:sz w:val="22"/>
          <w:szCs w:val="22"/>
        </w:rPr>
        <w:t xml:space="preserve"> </w:t>
      </w:r>
      <w:r w:rsidR="00325856">
        <w:rPr>
          <w:rFonts w:asciiTheme="minorHAnsi" w:hAnsiTheme="minorHAnsi" w:cstheme="minorHAnsi"/>
          <w:sz w:val="22"/>
          <w:szCs w:val="22"/>
        </w:rPr>
        <w:t xml:space="preserve">Research has found that school policy has a direct effect on teachers’ actions which indirectly affects teaching and learning </w:t>
      </w:r>
      <w:r w:rsidR="00325856">
        <w:rPr>
          <w:rFonts w:asciiTheme="minorHAnsi" w:hAnsiTheme="minorHAnsi" w:cstheme="minorHAnsi"/>
          <w:sz w:val="22"/>
          <w:szCs w:val="22"/>
        </w:rPr>
        <w:fldChar w:fldCharType="begin"/>
      </w:r>
      <w:r w:rsidR="00325856">
        <w:rPr>
          <w:rFonts w:asciiTheme="minorHAnsi" w:hAnsiTheme="minorHAnsi" w:cstheme="minorHAnsi"/>
          <w:sz w:val="22"/>
          <w:szCs w:val="22"/>
        </w:rPr>
        <w:instrText xml:space="preserve"> ADDIN EN.CITE &lt;EndNote&gt;&lt;Cite&gt;&lt;Author&gt;Kyriakides&lt;/Author&gt;&lt;Year&gt;2015&lt;/Year&gt;&lt;RecNum&gt;342&lt;/RecNum&gt;&lt;DisplayText&gt;(Kyriakides et al., 2015)&lt;/DisplayText&gt;&lt;record&gt;&lt;rec-number&gt;342&lt;/rec-number&gt;&lt;foreign-keys&gt;&lt;key app="EN" db-id="er9wttd91rzss7e5ws0vdat3svateexd0v0v" timestamp="1548803169"&gt;342&lt;/key&gt;&lt;/foreign-keys&gt;&lt;ref-type name="Journal Article"&gt;17&lt;/ref-type&gt;&lt;contributors&gt;&lt;authors&gt;&lt;author&gt;Kyriakides, Leonidas&lt;/author&gt;&lt;author&gt;Creemers, Bert P. M.&lt;/author&gt;&lt;author&gt;Antoniou, Panayiotis&lt;/author&gt;&lt;author&gt;Demetriou, Demetris&lt;/author&gt;&lt;author&gt;Charalambous, Charalambos Y.&lt;/author&gt;&lt;/authors&gt;&lt;/contributors&gt;&lt;titles&gt;&lt;title&gt;The impact of school policy and stakeholders&amp;apos; actions on student learning: A longitudinal study&lt;/title&gt;&lt;secondary-title&gt;Learning and Instruction&lt;/secondary-title&gt;&lt;/titles&gt;&lt;periodical&gt;&lt;full-title&gt;Learning and Instruction&lt;/full-title&gt;&lt;/periodical&gt;&lt;pages&gt;113-124&lt;/pages&gt;&lt;volume&gt;36&lt;/volume&gt;&lt;keywords&gt;&lt;keyword&gt;School Policy&lt;/keyword&gt;&lt;keyword&gt;Stakeholders&amp;apos; Actions&lt;/keyword&gt;&lt;keyword&gt;School Learning Environment&lt;/keyword&gt;&lt;keyword&gt;Quality of Teaching&lt;/keyword&gt;&lt;keyword&gt;Student Learning Outcomes&lt;/keyword&gt;&lt;/keywords&gt;&lt;dates&gt;&lt;year&gt;2015&lt;/year&gt;&lt;/dates&gt;&lt;isbn&gt;0959-4752&lt;/isbn&gt;&lt;urls&gt;&lt;/urls&gt;&lt;electronic-resource-num&gt;10.1016/j.learninstruc.2015.01.004&lt;/electronic-resource-num&gt;&lt;/record&gt;&lt;/Cite&gt;&lt;/EndNote&gt;</w:instrText>
      </w:r>
      <w:r w:rsidR="00325856">
        <w:rPr>
          <w:rFonts w:asciiTheme="minorHAnsi" w:hAnsiTheme="minorHAnsi" w:cstheme="minorHAnsi"/>
          <w:sz w:val="22"/>
          <w:szCs w:val="22"/>
        </w:rPr>
        <w:fldChar w:fldCharType="separate"/>
      </w:r>
      <w:r w:rsidR="00325856">
        <w:rPr>
          <w:rFonts w:asciiTheme="minorHAnsi" w:hAnsiTheme="minorHAnsi" w:cstheme="minorHAnsi"/>
          <w:noProof/>
          <w:sz w:val="22"/>
          <w:szCs w:val="22"/>
        </w:rPr>
        <w:t>(Kyriakides et al., 2015)</w:t>
      </w:r>
      <w:r w:rsidR="00325856">
        <w:rPr>
          <w:rFonts w:asciiTheme="minorHAnsi" w:hAnsiTheme="minorHAnsi" w:cstheme="minorHAnsi"/>
          <w:sz w:val="22"/>
          <w:szCs w:val="22"/>
        </w:rPr>
        <w:fldChar w:fldCharType="end"/>
      </w:r>
      <w:r w:rsidR="00325856">
        <w:rPr>
          <w:rFonts w:asciiTheme="minorHAnsi" w:hAnsiTheme="minorHAnsi" w:cstheme="minorHAnsi"/>
          <w:sz w:val="22"/>
          <w:szCs w:val="22"/>
        </w:rPr>
        <w:t xml:space="preserve">. </w:t>
      </w:r>
      <w:r w:rsidR="00982B1E">
        <w:rPr>
          <w:rFonts w:asciiTheme="minorHAnsi" w:hAnsiTheme="minorHAnsi" w:cstheme="minorHAnsi"/>
          <w:sz w:val="22"/>
          <w:szCs w:val="22"/>
        </w:rPr>
        <w:t>This planning, organisation and management within a</w:t>
      </w:r>
      <w:r w:rsidR="004D2DC3">
        <w:rPr>
          <w:rFonts w:asciiTheme="minorHAnsi" w:hAnsiTheme="minorHAnsi" w:cstheme="minorHAnsi"/>
          <w:sz w:val="22"/>
          <w:szCs w:val="22"/>
        </w:rPr>
        <w:t xml:space="preserve"> school </w:t>
      </w:r>
      <w:r w:rsidR="001C1704">
        <w:rPr>
          <w:rFonts w:asciiTheme="minorHAnsi" w:hAnsiTheme="minorHAnsi" w:cstheme="minorHAnsi"/>
          <w:sz w:val="22"/>
          <w:szCs w:val="22"/>
        </w:rPr>
        <w:t xml:space="preserve">forms part of the school </w:t>
      </w:r>
      <w:r w:rsidR="004D2DC3">
        <w:rPr>
          <w:rFonts w:asciiTheme="minorHAnsi" w:hAnsiTheme="minorHAnsi" w:cstheme="minorHAnsi"/>
          <w:sz w:val="22"/>
          <w:szCs w:val="22"/>
        </w:rPr>
        <w:t xml:space="preserve">culture </w:t>
      </w:r>
      <w:r w:rsidR="001C1704">
        <w:rPr>
          <w:rFonts w:asciiTheme="minorHAnsi" w:hAnsiTheme="minorHAnsi" w:cstheme="minorHAnsi"/>
          <w:sz w:val="22"/>
          <w:szCs w:val="22"/>
        </w:rPr>
        <w:t>directly impacting</w:t>
      </w:r>
      <w:r w:rsidR="004D2DC3">
        <w:rPr>
          <w:rFonts w:asciiTheme="minorHAnsi" w:hAnsiTheme="minorHAnsi" w:cstheme="minorHAnsi"/>
          <w:sz w:val="22"/>
          <w:szCs w:val="22"/>
        </w:rPr>
        <w:t xml:space="preserve"> wellbeing </w:t>
      </w:r>
      <w:r w:rsidR="001C1704">
        <w:rPr>
          <w:rFonts w:asciiTheme="minorHAnsi" w:hAnsiTheme="minorHAnsi" w:cstheme="minorHAnsi"/>
          <w:sz w:val="22"/>
          <w:szCs w:val="22"/>
        </w:rPr>
        <w:t>for all</w:t>
      </w:r>
      <w:r w:rsidR="00CB24E3">
        <w:rPr>
          <w:rFonts w:asciiTheme="minorHAnsi" w:hAnsiTheme="minorHAnsi" w:cstheme="minorHAnsi"/>
          <w:sz w:val="22"/>
          <w:szCs w:val="22"/>
        </w:rPr>
        <w:t>,</w:t>
      </w:r>
      <w:r w:rsidR="001C1704">
        <w:rPr>
          <w:rFonts w:asciiTheme="minorHAnsi" w:hAnsiTheme="minorHAnsi" w:cstheme="minorHAnsi"/>
          <w:sz w:val="22"/>
          <w:szCs w:val="22"/>
        </w:rPr>
        <w:t xml:space="preserve"> as well as</w:t>
      </w:r>
      <w:r w:rsidR="00CB24E3">
        <w:rPr>
          <w:rFonts w:asciiTheme="minorHAnsi" w:hAnsiTheme="minorHAnsi" w:cstheme="minorHAnsi"/>
          <w:sz w:val="22"/>
          <w:szCs w:val="22"/>
        </w:rPr>
        <w:t>,</w:t>
      </w:r>
      <w:r w:rsidR="004D2DC3">
        <w:rPr>
          <w:rFonts w:asciiTheme="minorHAnsi" w:hAnsiTheme="minorHAnsi" w:cstheme="minorHAnsi"/>
          <w:sz w:val="22"/>
          <w:szCs w:val="22"/>
        </w:rPr>
        <w:t xml:space="preserve"> contribut</w:t>
      </w:r>
      <w:r w:rsidR="001C1704">
        <w:rPr>
          <w:rFonts w:asciiTheme="minorHAnsi" w:hAnsiTheme="minorHAnsi" w:cstheme="minorHAnsi"/>
          <w:sz w:val="22"/>
          <w:szCs w:val="22"/>
        </w:rPr>
        <w:t>ing</w:t>
      </w:r>
      <w:r w:rsidR="004D2DC3">
        <w:rPr>
          <w:rFonts w:asciiTheme="minorHAnsi" w:hAnsiTheme="minorHAnsi" w:cstheme="minorHAnsi"/>
          <w:sz w:val="22"/>
          <w:szCs w:val="22"/>
        </w:rPr>
        <w:t xml:space="preserve"> to internationalisation.  </w:t>
      </w:r>
    </w:p>
    <w:p w14:paraId="7CDC9FF0" w14:textId="77777777" w:rsidR="00F51EEE" w:rsidRDefault="00F51EEE" w:rsidP="00CE368F"/>
    <w:p w14:paraId="3FB54F72" w14:textId="77777777" w:rsidR="004F2CD3" w:rsidRPr="00F60F97" w:rsidRDefault="00F51EEE" w:rsidP="00F60F97">
      <w:pPr>
        <w:rPr>
          <w:i/>
        </w:rPr>
      </w:pPr>
      <w:r w:rsidRPr="00F60F97">
        <w:rPr>
          <w:i/>
        </w:rPr>
        <w:t xml:space="preserve">The school </w:t>
      </w:r>
      <w:proofErr w:type="gramStart"/>
      <w:r w:rsidRPr="00F60F97">
        <w:rPr>
          <w:i/>
        </w:rPr>
        <w:t>culture</w:t>
      </w:r>
      <w:proofErr w:type="gramEnd"/>
    </w:p>
    <w:p w14:paraId="46023A4F" w14:textId="10B7A0FC" w:rsidR="00F51EEE" w:rsidRPr="00F60F97" w:rsidRDefault="00F51EEE" w:rsidP="00D64560">
      <w:pPr>
        <w:pStyle w:val="Default"/>
        <w:rPr>
          <w:rFonts w:asciiTheme="minorHAnsi" w:hAnsiTheme="minorHAnsi" w:cstheme="minorHAnsi"/>
          <w:b/>
          <w:i/>
          <w:sz w:val="22"/>
          <w:szCs w:val="22"/>
        </w:rPr>
      </w:pPr>
      <w:r>
        <w:rPr>
          <w:rFonts w:asciiTheme="minorHAnsi" w:hAnsiTheme="minorHAnsi" w:cstheme="minorHAnsi"/>
          <w:sz w:val="22"/>
          <w:szCs w:val="22"/>
        </w:rPr>
        <w:t>Th</w:t>
      </w:r>
      <w:r w:rsidR="004D2DC3">
        <w:rPr>
          <w:rFonts w:asciiTheme="minorHAnsi" w:hAnsiTheme="minorHAnsi" w:cstheme="minorHAnsi"/>
          <w:sz w:val="22"/>
          <w:szCs w:val="22"/>
        </w:rPr>
        <w:t>e organisation and management of the school</w:t>
      </w:r>
      <w:r>
        <w:rPr>
          <w:rFonts w:asciiTheme="minorHAnsi" w:hAnsiTheme="minorHAnsi" w:cstheme="minorHAnsi"/>
          <w:sz w:val="22"/>
          <w:szCs w:val="22"/>
        </w:rPr>
        <w:t xml:space="preserve"> determines and significantly </w:t>
      </w:r>
      <w:r w:rsidR="004D2DC3">
        <w:rPr>
          <w:rFonts w:asciiTheme="minorHAnsi" w:hAnsiTheme="minorHAnsi" w:cstheme="minorHAnsi"/>
          <w:sz w:val="22"/>
          <w:szCs w:val="22"/>
        </w:rPr>
        <w:t xml:space="preserve">directs </w:t>
      </w:r>
      <w:r>
        <w:rPr>
          <w:rFonts w:asciiTheme="minorHAnsi" w:hAnsiTheme="minorHAnsi" w:cstheme="minorHAnsi"/>
          <w:sz w:val="22"/>
          <w:szCs w:val="22"/>
        </w:rPr>
        <w:t xml:space="preserve">the school culture in regards to whether diversity is valued, </w:t>
      </w:r>
      <w:r w:rsidR="00971772">
        <w:rPr>
          <w:rFonts w:asciiTheme="minorHAnsi" w:hAnsiTheme="minorHAnsi" w:cstheme="minorHAnsi"/>
          <w:sz w:val="22"/>
          <w:szCs w:val="22"/>
        </w:rPr>
        <w:t>and integrated into efforts to promote</w:t>
      </w:r>
      <w:r>
        <w:rPr>
          <w:rFonts w:asciiTheme="minorHAnsi" w:hAnsiTheme="minorHAnsi" w:cstheme="minorHAnsi"/>
          <w:sz w:val="22"/>
          <w:szCs w:val="22"/>
        </w:rPr>
        <w:t xml:space="preserve"> equality for all enrolled students </w:t>
      </w:r>
      <w:r>
        <w:rPr>
          <w:rFonts w:asciiTheme="minorHAnsi" w:hAnsiTheme="minorHAnsi" w:cstheme="minorHAnsi"/>
          <w:sz w:val="22"/>
          <w:szCs w:val="22"/>
        </w:rPr>
        <w:fldChar w:fldCharType="begin"/>
      </w:r>
      <w:r>
        <w:rPr>
          <w:rFonts w:asciiTheme="minorHAnsi" w:hAnsiTheme="minorHAnsi" w:cstheme="minorHAnsi"/>
          <w:sz w:val="22"/>
          <w:szCs w:val="22"/>
        </w:rPr>
        <w:instrText xml:space="preserve"> ADDIN EN.CITE &lt;EndNote&gt;&lt;Cite&gt;&lt;Author&gt;Hattingh&lt;/Author&gt;&lt;Year&gt;2016&lt;/Year&gt;&lt;RecNum&gt;322&lt;/RecNum&gt;&lt;DisplayText&gt;(Hattingh, 2016)&lt;/DisplayText&gt;&lt;record&gt;&lt;rec-number&gt;322&lt;/rec-number&gt;&lt;foreign-keys&gt;&lt;key app="EN" db-id="er9wttd91rzss7e5ws0vdat3svateexd0v0v" timestamp="1543377669"&gt;322&lt;/key&gt;&lt;/foreign-keys&gt;&lt;ref-type name="Journal Article"&gt;17&lt;/ref-type&gt;&lt;contributors&gt;&lt;authors&gt;&lt;author&gt;Hattingh, Sherene&lt;/author&gt;&lt;/authors&gt;&lt;/contributors&gt;&lt;titles&gt;&lt;title&gt;A Review of Literature: What Is an Ideal Internationalised School?&lt;/title&gt;&lt;secondary-title&gt;Educational Review&lt;/secondary-title&gt;&lt;/titles&gt;&lt;periodical&gt;&lt;full-title&gt;Educational Review&lt;/full-title&gt;&lt;/periodical&gt;&lt;pages&gt;306-321&lt;/pages&gt;&lt;volume&gt;68&lt;/volume&gt;&lt;number&gt;3&lt;/number&gt;&lt;keywords&gt;&lt;keyword&gt;Literature Reviews&lt;/keyword&gt;&lt;keyword&gt;Educational Practices&lt;/keyword&gt;&lt;keyword&gt;School Administration&lt;/keyword&gt;&lt;keyword&gt;Governance&lt;/keyword&gt;&lt;keyword&gt;Foreign Students&lt;/keyword&gt;&lt;keyword&gt;Student Recruitment&lt;/keyword&gt;&lt;keyword&gt;School Culture&lt;/keyword&gt;&lt;keyword&gt;Educational Policy&lt;/keyword&gt;&lt;keyword&gt;Cultural Awareness&lt;/keyword&gt;&lt;keyword&gt;Multicultural Education&lt;/keyword&gt;&lt;keyword&gt;Interpersonal Competence&lt;/keyword&gt;&lt;keyword&gt;Teacher Collaboration&lt;/keyword&gt;&lt;keyword&gt;Collegiality&lt;/keyword&gt;&lt;keyword&gt;Professional Development&lt;/keyword&gt;&lt;keyword&gt;Student Experience&lt;/keyword&gt;&lt;keyword&gt;Student Adjustment&lt;/keyword&gt;&lt;keyword&gt;Classroom Communication&lt;/keyword&gt;&lt;keyword&gt;Teaching Methods&lt;/keyword&gt;&lt;keyword&gt;Global Approach&lt;/keyword&gt;&lt;/keywords&gt;&lt;dates&gt;&lt;year&gt;2016&lt;/year&gt;&lt;/dates&gt;&lt;isbn&gt;0013-1911&lt;/isbn&gt;&lt;urls&gt;&lt;/urls&gt;&lt;electronic-resource-num&gt;10.1080/00131911.2015.1087970&lt;/electronic-resource-num&gt;&lt;/record&gt;&lt;/Cite&gt;&lt;/EndNote&gt;</w:instrText>
      </w:r>
      <w:r>
        <w:rPr>
          <w:rFonts w:asciiTheme="minorHAnsi" w:hAnsiTheme="minorHAnsi" w:cstheme="minorHAnsi"/>
          <w:sz w:val="22"/>
          <w:szCs w:val="22"/>
        </w:rPr>
        <w:fldChar w:fldCharType="separate"/>
      </w:r>
      <w:r>
        <w:rPr>
          <w:rFonts w:asciiTheme="minorHAnsi" w:hAnsiTheme="minorHAnsi" w:cstheme="minorHAnsi"/>
          <w:noProof/>
          <w:sz w:val="22"/>
          <w:szCs w:val="22"/>
        </w:rPr>
        <w:t>(Hattingh, 2016)</w:t>
      </w:r>
      <w:r>
        <w:rPr>
          <w:rFonts w:asciiTheme="minorHAnsi" w:hAnsiTheme="minorHAnsi" w:cstheme="minorHAnsi"/>
          <w:sz w:val="22"/>
          <w:szCs w:val="22"/>
        </w:rPr>
        <w:fldChar w:fldCharType="end"/>
      </w:r>
      <w:r>
        <w:rPr>
          <w:rFonts w:asciiTheme="minorHAnsi" w:hAnsiTheme="minorHAnsi" w:cstheme="minorHAnsi"/>
          <w:sz w:val="22"/>
          <w:szCs w:val="22"/>
        </w:rPr>
        <w:t xml:space="preserve">. </w:t>
      </w:r>
      <w:r w:rsidR="002D321E">
        <w:rPr>
          <w:rFonts w:asciiTheme="minorHAnsi" w:hAnsiTheme="minorHAnsi" w:cstheme="minorHAnsi"/>
          <w:sz w:val="22"/>
          <w:szCs w:val="22"/>
        </w:rPr>
        <w:t xml:space="preserve">This means that the international students </w:t>
      </w:r>
      <w:r w:rsidR="000C3A59">
        <w:rPr>
          <w:rFonts w:asciiTheme="minorHAnsi" w:hAnsiTheme="minorHAnsi" w:cstheme="minorHAnsi"/>
          <w:sz w:val="22"/>
          <w:szCs w:val="22"/>
        </w:rPr>
        <w:t>should be</w:t>
      </w:r>
      <w:r w:rsidR="002D321E">
        <w:rPr>
          <w:rFonts w:asciiTheme="minorHAnsi" w:hAnsiTheme="minorHAnsi" w:cstheme="minorHAnsi"/>
          <w:sz w:val="22"/>
          <w:szCs w:val="22"/>
        </w:rPr>
        <w:t xml:space="preserve"> treated fairly </w:t>
      </w:r>
      <w:r w:rsidR="004056DB">
        <w:rPr>
          <w:rFonts w:asciiTheme="minorHAnsi" w:hAnsiTheme="minorHAnsi" w:cstheme="minorHAnsi"/>
          <w:sz w:val="22"/>
          <w:szCs w:val="22"/>
        </w:rPr>
        <w:t>by:</w:t>
      </w:r>
      <w:r w:rsidR="002D321E">
        <w:rPr>
          <w:rFonts w:asciiTheme="minorHAnsi" w:hAnsiTheme="minorHAnsi" w:cstheme="minorHAnsi"/>
          <w:sz w:val="22"/>
          <w:szCs w:val="22"/>
        </w:rPr>
        <w:t xml:space="preserve"> being able to enrol in all offered subjects,</w:t>
      </w:r>
      <w:r w:rsidR="004056DB">
        <w:rPr>
          <w:rFonts w:asciiTheme="minorHAnsi" w:hAnsiTheme="minorHAnsi" w:cstheme="minorHAnsi"/>
          <w:sz w:val="22"/>
          <w:szCs w:val="22"/>
        </w:rPr>
        <w:t xml:space="preserve"> being part of the</w:t>
      </w:r>
      <w:r w:rsidR="002D321E">
        <w:rPr>
          <w:rFonts w:asciiTheme="minorHAnsi" w:hAnsiTheme="minorHAnsi" w:cstheme="minorHAnsi"/>
          <w:sz w:val="22"/>
          <w:szCs w:val="22"/>
        </w:rPr>
        <w:t xml:space="preserve"> </w:t>
      </w:r>
      <w:r w:rsidR="00D750E6">
        <w:rPr>
          <w:rFonts w:asciiTheme="minorHAnsi" w:hAnsiTheme="minorHAnsi" w:cstheme="minorHAnsi"/>
          <w:sz w:val="22"/>
          <w:szCs w:val="22"/>
        </w:rPr>
        <w:t xml:space="preserve">planning and organisation within the </w:t>
      </w:r>
      <w:r w:rsidR="002D321E">
        <w:rPr>
          <w:rFonts w:asciiTheme="minorHAnsi" w:hAnsiTheme="minorHAnsi" w:cstheme="minorHAnsi"/>
          <w:sz w:val="22"/>
          <w:szCs w:val="22"/>
        </w:rPr>
        <w:t>class and assessments; being able to revise and prepare</w:t>
      </w:r>
      <w:r w:rsidR="00D750E6">
        <w:rPr>
          <w:rFonts w:asciiTheme="minorHAnsi" w:hAnsiTheme="minorHAnsi" w:cstheme="minorHAnsi"/>
          <w:sz w:val="22"/>
          <w:szCs w:val="22"/>
        </w:rPr>
        <w:t xml:space="preserve"> their learning</w:t>
      </w:r>
      <w:r w:rsidR="002D321E">
        <w:rPr>
          <w:rFonts w:asciiTheme="minorHAnsi" w:hAnsiTheme="minorHAnsi" w:cstheme="minorHAnsi"/>
          <w:sz w:val="22"/>
          <w:szCs w:val="22"/>
        </w:rPr>
        <w:t xml:space="preserve"> in their first language; </w:t>
      </w:r>
      <w:r w:rsidR="004056DB">
        <w:rPr>
          <w:rFonts w:asciiTheme="minorHAnsi" w:hAnsiTheme="minorHAnsi" w:cstheme="minorHAnsi"/>
          <w:sz w:val="22"/>
          <w:szCs w:val="22"/>
        </w:rPr>
        <w:t>having</w:t>
      </w:r>
      <w:r w:rsidR="00E22FFA">
        <w:rPr>
          <w:rFonts w:asciiTheme="minorHAnsi" w:hAnsiTheme="minorHAnsi" w:cstheme="minorHAnsi"/>
          <w:sz w:val="22"/>
          <w:szCs w:val="22"/>
        </w:rPr>
        <w:t xml:space="preserve"> their home culture</w:t>
      </w:r>
      <w:r w:rsidR="004056DB">
        <w:rPr>
          <w:rFonts w:asciiTheme="minorHAnsi" w:hAnsiTheme="minorHAnsi" w:cstheme="minorHAnsi"/>
          <w:sz w:val="22"/>
          <w:szCs w:val="22"/>
        </w:rPr>
        <w:t xml:space="preserve"> acknowledged</w:t>
      </w:r>
      <w:r w:rsidR="00E22FFA">
        <w:rPr>
          <w:rFonts w:asciiTheme="minorHAnsi" w:hAnsiTheme="minorHAnsi" w:cstheme="minorHAnsi"/>
          <w:sz w:val="22"/>
          <w:szCs w:val="22"/>
        </w:rPr>
        <w:t>; being protected from discrimination; and, being able to actively and full</w:t>
      </w:r>
      <w:r w:rsidR="004056DB">
        <w:rPr>
          <w:rFonts w:asciiTheme="minorHAnsi" w:hAnsiTheme="minorHAnsi" w:cstheme="minorHAnsi"/>
          <w:sz w:val="22"/>
          <w:szCs w:val="22"/>
        </w:rPr>
        <w:t>y</w:t>
      </w:r>
      <w:r w:rsidR="00E22FFA">
        <w:rPr>
          <w:rFonts w:asciiTheme="minorHAnsi" w:hAnsiTheme="minorHAnsi" w:cstheme="minorHAnsi"/>
          <w:sz w:val="22"/>
          <w:szCs w:val="22"/>
        </w:rPr>
        <w:t xml:space="preserve"> participate in school life </w:t>
      </w:r>
      <w:r w:rsidR="00E22FFA">
        <w:rPr>
          <w:rFonts w:asciiTheme="minorHAnsi" w:hAnsiTheme="minorHAnsi" w:cstheme="minorHAnsi"/>
          <w:sz w:val="22"/>
          <w:szCs w:val="22"/>
        </w:rPr>
        <w:fldChar w:fldCharType="begin"/>
      </w:r>
      <w:r w:rsidR="00E22FFA">
        <w:rPr>
          <w:rFonts w:asciiTheme="minorHAnsi" w:hAnsiTheme="minorHAnsi" w:cstheme="minorHAnsi"/>
          <w:sz w:val="22"/>
          <w:szCs w:val="22"/>
        </w:rPr>
        <w:instrText xml:space="preserve"> ADDIN EN.CITE &lt;EndNote&gt;&lt;Cite&gt;&lt;Author&gt;Clegg&lt;/Author&gt;&lt;Year&gt;1996&lt;/Year&gt;&lt;RecNum&gt;30&lt;/RecNum&gt;&lt;DisplayText&gt;(Clegg, 1996)&lt;/DisplayText&gt;&lt;record&gt;&lt;rec-number&gt;30&lt;/rec-number&gt;&lt;foreign-keys&gt;&lt;key app="EN" db-id="er9wttd91rzss7e5ws0vdat3svateexd0v0v" timestamp="1466378347"&gt;30&lt;/key&gt;&lt;/foreign-keys&gt;&lt;ref-type name="Book"&gt;6&lt;/ref-type&gt;&lt;contributors&gt;&lt;authors&gt;&lt;author&gt;Clegg, J.  (Ed).&lt;/author&gt;&lt;/authors&gt;&lt;/contributors&gt;&lt;titles&gt;&lt;title&gt;Mainstreaming ESL  case studies in integrating ESL students into the mainstream curriculum.&lt;/title&gt;&lt;/titles&gt;&lt;dates&gt;&lt;year&gt;1996&lt;/year&gt;&lt;/dates&gt;&lt;pub-location&gt;Clevedon&lt;/pub-location&gt;&lt;publisher&gt;Multilingual Matters Ltd&lt;/publisher&gt;&lt;urls&gt;&lt;/urls&gt;&lt;/record&gt;&lt;/Cite&gt;&lt;/EndNote&gt;</w:instrText>
      </w:r>
      <w:r w:rsidR="00E22FFA">
        <w:rPr>
          <w:rFonts w:asciiTheme="minorHAnsi" w:hAnsiTheme="minorHAnsi" w:cstheme="minorHAnsi"/>
          <w:sz w:val="22"/>
          <w:szCs w:val="22"/>
        </w:rPr>
        <w:fldChar w:fldCharType="separate"/>
      </w:r>
      <w:r w:rsidR="00E22FFA">
        <w:rPr>
          <w:rFonts w:asciiTheme="minorHAnsi" w:hAnsiTheme="minorHAnsi" w:cstheme="minorHAnsi"/>
          <w:noProof/>
          <w:sz w:val="22"/>
          <w:szCs w:val="22"/>
        </w:rPr>
        <w:t>(Clegg, 1996)</w:t>
      </w:r>
      <w:r w:rsidR="00E22FFA">
        <w:rPr>
          <w:rFonts w:asciiTheme="minorHAnsi" w:hAnsiTheme="minorHAnsi" w:cstheme="minorHAnsi"/>
          <w:sz w:val="22"/>
          <w:szCs w:val="22"/>
        </w:rPr>
        <w:fldChar w:fldCharType="end"/>
      </w:r>
      <w:r w:rsidR="00E22FFA">
        <w:rPr>
          <w:rFonts w:asciiTheme="minorHAnsi" w:hAnsiTheme="minorHAnsi" w:cstheme="minorHAnsi"/>
          <w:sz w:val="22"/>
          <w:szCs w:val="22"/>
        </w:rPr>
        <w:t>.</w:t>
      </w:r>
      <w:r w:rsidR="002D321E">
        <w:rPr>
          <w:rFonts w:asciiTheme="minorHAnsi" w:hAnsiTheme="minorHAnsi" w:cstheme="minorHAnsi"/>
          <w:sz w:val="22"/>
          <w:szCs w:val="22"/>
        </w:rPr>
        <w:t xml:space="preserve"> </w:t>
      </w:r>
      <w:r>
        <w:rPr>
          <w:rFonts w:asciiTheme="minorHAnsi" w:hAnsiTheme="minorHAnsi" w:cstheme="minorHAnsi"/>
          <w:sz w:val="22"/>
          <w:szCs w:val="22"/>
        </w:rPr>
        <w:t xml:space="preserve">School culture determines the sense of belonging which impacts membership </w:t>
      </w:r>
      <w:r w:rsidR="00FE7057">
        <w:rPr>
          <w:rFonts w:asciiTheme="minorHAnsi" w:hAnsiTheme="minorHAnsi" w:cstheme="minorHAnsi"/>
          <w:sz w:val="22"/>
          <w:szCs w:val="22"/>
        </w:rPr>
        <w:t>for both students and their families</w:t>
      </w:r>
      <w:r w:rsidR="00CB24E3">
        <w:rPr>
          <w:rFonts w:asciiTheme="minorHAnsi" w:hAnsiTheme="minorHAnsi" w:cstheme="minorHAnsi"/>
          <w:sz w:val="22"/>
          <w:szCs w:val="22"/>
        </w:rPr>
        <w:t>,</w:t>
      </w:r>
      <w:r w:rsidR="00FE7057">
        <w:rPr>
          <w:rFonts w:asciiTheme="minorHAnsi" w:hAnsiTheme="minorHAnsi" w:cstheme="minorHAnsi"/>
          <w:sz w:val="22"/>
          <w:szCs w:val="22"/>
        </w:rPr>
        <w:t xml:space="preserve"> as well as</w:t>
      </w:r>
      <w:r w:rsidR="00CB24E3">
        <w:rPr>
          <w:rFonts w:asciiTheme="minorHAnsi" w:hAnsiTheme="minorHAnsi" w:cstheme="minorHAnsi"/>
          <w:sz w:val="22"/>
          <w:szCs w:val="22"/>
        </w:rPr>
        <w:t>,</w:t>
      </w:r>
      <w:r w:rsidR="00FE7057">
        <w:rPr>
          <w:rFonts w:asciiTheme="minorHAnsi" w:hAnsiTheme="minorHAnsi" w:cstheme="minorHAnsi"/>
          <w:sz w:val="22"/>
          <w:szCs w:val="22"/>
        </w:rPr>
        <w:t xml:space="preserve"> the</w:t>
      </w:r>
      <w:r w:rsidR="003E5EFB">
        <w:rPr>
          <w:rFonts w:asciiTheme="minorHAnsi" w:hAnsiTheme="minorHAnsi" w:cstheme="minorHAnsi"/>
          <w:sz w:val="22"/>
          <w:szCs w:val="22"/>
        </w:rPr>
        <w:t>ir</w:t>
      </w:r>
      <w:r>
        <w:rPr>
          <w:rFonts w:asciiTheme="minorHAnsi" w:hAnsiTheme="minorHAnsi" w:cstheme="minorHAnsi"/>
          <w:sz w:val="22"/>
          <w:szCs w:val="22"/>
        </w:rPr>
        <w:t xml:space="preserve"> academic achievement </w:t>
      </w:r>
      <w:r>
        <w:rPr>
          <w:rFonts w:asciiTheme="minorHAnsi" w:hAnsiTheme="minorHAnsi" w:cstheme="minorHAnsi"/>
          <w:sz w:val="22"/>
          <w:szCs w:val="22"/>
        </w:rPr>
        <w:fldChar w:fldCharType="begin"/>
      </w:r>
      <w:r>
        <w:rPr>
          <w:rFonts w:asciiTheme="minorHAnsi" w:hAnsiTheme="minorHAnsi" w:cstheme="minorHAnsi"/>
          <w:sz w:val="22"/>
          <w:szCs w:val="22"/>
        </w:rPr>
        <w:instrText xml:space="preserve"> ADDIN EN.CITE &lt;EndNote&gt;&lt;Cite&gt;&lt;Author&gt;Harris&lt;/Author&gt;&lt;Year&gt;2018&lt;/Year&gt;&lt;RecNum&gt;325&lt;/RecNum&gt;&lt;DisplayText&gt;(Harris, 2018)&lt;/DisplayText&gt;&lt;record&gt;&lt;rec-number&gt;325&lt;/rec-number&gt;&lt;foreign-keys&gt;&lt;key app="EN" db-id="er9wttd91rzss7e5ws0vdat3svateexd0v0v" timestamp="1543811910"&gt;325&lt;/key&gt;&lt;/foreign-keys&gt;&lt;ref-type name="Journal Article"&gt;17&lt;/ref-type&gt;&lt;contributors&gt;&lt;authors&gt;&lt;author&gt;Harris, Jess&lt;/author&gt;&lt;/authors&gt;&lt;/contributors&gt;&lt;titles&gt;&lt;title&gt;Speaking the culture: understanding the micro-level production of school culture through leaders’ talk&lt;/title&gt;&lt;secondary-title&gt;Discourse: Studies in the Cultural Politics of Education&lt;/secondary-title&gt;&lt;/titles&gt;&lt;periodical&gt;&lt;full-title&gt;Discourse: Studies in the Cultural Politics of Education&lt;/full-title&gt;&lt;/periodical&gt;&lt;pages&gt;323-334&lt;/pages&gt;&lt;volume&gt;39&lt;/volume&gt;&lt;number&gt;3&lt;/number&gt;&lt;keywords&gt;&lt;keyword&gt;Article&lt;/keyword&gt;&lt;keyword&gt;School Culture&lt;/keyword&gt;&lt;keyword&gt;Membership Categorisation Analysis&lt;/keyword&gt;&lt;keyword&gt;Leadership&lt;/keyword&gt;&lt;keyword&gt;School Improvement&lt;/keyword&gt;&lt;keyword&gt;Culture-In-Action&lt;/keyword&gt;&lt;keyword&gt;Ethnomethodology&lt;/keyword&gt;&lt;/keywords&gt;&lt;dates&gt;&lt;year&gt;2018&lt;/year&gt;&lt;/dates&gt;&lt;isbn&gt;0159-6306&lt;/isbn&gt;&lt;urls&gt;&lt;/urls&gt;&lt;electronic-resource-num&gt;10.1080/01596306.2016.1256271&lt;/electronic-resource-num&gt;&lt;/record&gt;&lt;/Cite&gt;&lt;/EndNote&gt;</w:instrText>
      </w:r>
      <w:r>
        <w:rPr>
          <w:rFonts w:asciiTheme="minorHAnsi" w:hAnsiTheme="minorHAnsi" w:cstheme="minorHAnsi"/>
          <w:sz w:val="22"/>
          <w:szCs w:val="22"/>
        </w:rPr>
        <w:fldChar w:fldCharType="separate"/>
      </w:r>
      <w:r>
        <w:rPr>
          <w:rFonts w:asciiTheme="minorHAnsi" w:hAnsiTheme="minorHAnsi" w:cstheme="minorHAnsi"/>
          <w:noProof/>
          <w:sz w:val="22"/>
          <w:szCs w:val="22"/>
        </w:rPr>
        <w:t>(Harris, 2018)</w:t>
      </w:r>
      <w:r>
        <w:rPr>
          <w:rFonts w:asciiTheme="minorHAnsi" w:hAnsiTheme="minorHAnsi" w:cstheme="minorHAnsi"/>
          <w:sz w:val="22"/>
          <w:szCs w:val="22"/>
        </w:rPr>
        <w:fldChar w:fldCharType="end"/>
      </w:r>
      <w:r>
        <w:rPr>
          <w:rFonts w:asciiTheme="minorHAnsi" w:hAnsiTheme="minorHAnsi" w:cstheme="minorHAnsi"/>
          <w:sz w:val="22"/>
          <w:szCs w:val="22"/>
        </w:rPr>
        <w:t xml:space="preserve">. </w:t>
      </w:r>
      <w:r w:rsidR="00EE3E76">
        <w:rPr>
          <w:rFonts w:asciiTheme="minorHAnsi" w:hAnsiTheme="minorHAnsi" w:cstheme="minorHAnsi"/>
          <w:sz w:val="22"/>
          <w:szCs w:val="22"/>
        </w:rPr>
        <w:t xml:space="preserve">Including the student’s family via open communication is essential to cultivating positive support and connections </w:t>
      </w:r>
      <w:r w:rsidR="00EE3E76">
        <w:rPr>
          <w:rFonts w:asciiTheme="minorHAnsi" w:hAnsiTheme="minorHAnsi" w:cstheme="minorHAnsi"/>
          <w:sz w:val="22"/>
          <w:szCs w:val="22"/>
        </w:rPr>
        <w:fldChar w:fldCharType="begin"/>
      </w:r>
      <w:r w:rsidR="00EE3E76">
        <w:rPr>
          <w:rFonts w:asciiTheme="minorHAnsi" w:hAnsiTheme="minorHAnsi" w:cstheme="minorHAnsi"/>
          <w:sz w:val="22"/>
          <w:szCs w:val="22"/>
        </w:rPr>
        <w:instrText xml:space="preserve"> ADDIN EN.CITE &lt;EndNote&gt;&lt;Cite&gt;&lt;Author&gt;Hoy&lt;/Author&gt;&lt;Year&gt;2008&lt;/Year&gt;&lt;RecNum&gt;177&lt;/RecNum&gt;&lt;DisplayText&gt;(Hoy &amp;amp; Miskel, 2008)&lt;/DisplayText&gt;&lt;record&gt;&lt;rec-number&gt;177&lt;/rec-number&gt;&lt;foreign-keys&gt;&lt;key app="EN" db-id="er9wttd91rzss7e5ws0vdat3svateexd0v0v" timestamp="1466378348"&gt;177&lt;/key&gt;&lt;/foreign-keys&gt;&lt;ref-type name="Book"&gt;6&lt;/ref-type&gt;&lt;contributors&gt;&lt;authors&gt;&lt;author&gt;Hoy, W.K.&lt;/author&gt;&lt;author&gt;Miskel, C.G.&lt;/author&gt;&lt;/authors&gt;&lt;/contributors&gt;&lt;titles&gt;&lt;title&gt;Educational administration: theory, research and practice&lt;/title&gt;&lt;/titles&gt;&lt;edition&gt;8th&lt;/edition&gt;&lt;dates&gt;&lt;year&gt;2008&lt;/year&gt;&lt;/dates&gt;&lt;pub-location&gt;Boston&lt;/pub-location&gt;&lt;publisher&gt;McGraw-Hill&lt;/publisher&gt;&lt;urls&gt;&lt;/urls&gt;&lt;/record&gt;&lt;/Cite&gt;&lt;/EndNote&gt;</w:instrText>
      </w:r>
      <w:r w:rsidR="00EE3E76">
        <w:rPr>
          <w:rFonts w:asciiTheme="minorHAnsi" w:hAnsiTheme="minorHAnsi" w:cstheme="minorHAnsi"/>
          <w:sz w:val="22"/>
          <w:szCs w:val="22"/>
        </w:rPr>
        <w:fldChar w:fldCharType="separate"/>
      </w:r>
      <w:r w:rsidR="00EE3E76">
        <w:rPr>
          <w:rFonts w:asciiTheme="minorHAnsi" w:hAnsiTheme="minorHAnsi" w:cstheme="minorHAnsi"/>
          <w:noProof/>
          <w:sz w:val="22"/>
          <w:szCs w:val="22"/>
        </w:rPr>
        <w:t>(Hoy &amp; Miskel, 2008)</w:t>
      </w:r>
      <w:r w:rsidR="00EE3E76">
        <w:rPr>
          <w:rFonts w:asciiTheme="minorHAnsi" w:hAnsiTheme="minorHAnsi" w:cstheme="minorHAnsi"/>
          <w:sz w:val="22"/>
          <w:szCs w:val="22"/>
        </w:rPr>
        <w:fldChar w:fldCharType="end"/>
      </w:r>
      <w:r w:rsidR="00EE3E76">
        <w:rPr>
          <w:rFonts w:asciiTheme="minorHAnsi" w:hAnsiTheme="minorHAnsi" w:cstheme="minorHAnsi"/>
          <w:sz w:val="22"/>
          <w:szCs w:val="22"/>
        </w:rPr>
        <w:t xml:space="preserve"> which</w:t>
      </w:r>
      <w:r w:rsidR="003E5EFB">
        <w:rPr>
          <w:rFonts w:asciiTheme="minorHAnsi" w:hAnsiTheme="minorHAnsi" w:cstheme="minorHAnsi"/>
          <w:sz w:val="22"/>
          <w:szCs w:val="22"/>
        </w:rPr>
        <w:t>, in turn,</w:t>
      </w:r>
      <w:r w:rsidR="00EE3E76">
        <w:rPr>
          <w:rFonts w:asciiTheme="minorHAnsi" w:hAnsiTheme="minorHAnsi" w:cstheme="minorHAnsi"/>
          <w:sz w:val="22"/>
          <w:szCs w:val="22"/>
        </w:rPr>
        <w:t xml:space="preserve"> </w:t>
      </w:r>
      <w:r w:rsidR="003E5EFB">
        <w:rPr>
          <w:rFonts w:asciiTheme="minorHAnsi" w:hAnsiTheme="minorHAnsi" w:cstheme="minorHAnsi"/>
          <w:sz w:val="22"/>
          <w:szCs w:val="22"/>
        </w:rPr>
        <w:t xml:space="preserve">affects </w:t>
      </w:r>
      <w:r w:rsidR="00025F9B">
        <w:rPr>
          <w:rFonts w:asciiTheme="minorHAnsi" w:hAnsiTheme="minorHAnsi" w:cstheme="minorHAnsi"/>
          <w:sz w:val="22"/>
          <w:szCs w:val="22"/>
        </w:rPr>
        <w:t>the international students</w:t>
      </w:r>
      <w:r w:rsidR="003E5EFB">
        <w:rPr>
          <w:rFonts w:asciiTheme="minorHAnsi" w:hAnsiTheme="minorHAnsi" w:cstheme="minorHAnsi"/>
          <w:sz w:val="22"/>
          <w:szCs w:val="22"/>
        </w:rPr>
        <w:t>’</w:t>
      </w:r>
      <w:r w:rsidR="00025F9B">
        <w:rPr>
          <w:rFonts w:asciiTheme="minorHAnsi" w:hAnsiTheme="minorHAnsi" w:cstheme="minorHAnsi"/>
          <w:sz w:val="22"/>
          <w:szCs w:val="22"/>
        </w:rPr>
        <w:t xml:space="preserve"> wellbeing</w:t>
      </w:r>
      <w:r w:rsidR="00EE3E76">
        <w:rPr>
          <w:rFonts w:asciiTheme="minorHAnsi" w:hAnsiTheme="minorHAnsi" w:cstheme="minorHAnsi"/>
          <w:sz w:val="22"/>
          <w:szCs w:val="22"/>
        </w:rPr>
        <w:t>.</w:t>
      </w:r>
      <w:r w:rsidR="00025F9B">
        <w:rPr>
          <w:rFonts w:asciiTheme="minorHAnsi" w:hAnsiTheme="minorHAnsi" w:cstheme="minorHAnsi"/>
          <w:sz w:val="22"/>
          <w:szCs w:val="22"/>
        </w:rPr>
        <w:t xml:space="preserve"> </w:t>
      </w:r>
      <w:r w:rsidR="001D2BE9">
        <w:rPr>
          <w:rFonts w:asciiTheme="minorHAnsi" w:hAnsiTheme="minorHAnsi" w:cstheme="minorHAnsi"/>
          <w:sz w:val="22"/>
          <w:szCs w:val="22"/>
        </w:rPr>
        <w:t>A school administration that promotes and develops a school culture where all work together and take responsibility for the international students is a school culture that promotes internationalisation</w:t>
      </w:r>
      <w:r w:rsidR="00D64560">
        <w:rPr>
          <w:rFonts w:asciiTheme="minorHAnsi" w:hAnsiTheme="minorHAnsi" w:cstheme="minorHAnsi"/>
          <w:sz w:val="22"/>
          <w:szCs w:val="22"/>
        </w:rPr>
        <w:t xml:space="preserve"> </w:t>
      </w:r>
      <w:r w:rsidR="00D64560">
        <w:rPr>
          <w:rFonts w:asciiTheme="minorHAnsi" w:hAnsiTheme="minorHAnsi" w:cstheme="minorHAnsi"/>
          <w:sz w:val="22"/>
          <w:szCs w:val="22"/>
        </w:rPr>
        <w:fldChar w:fldCharType="begin"/>
      </w:r>
      <w:r w:rsidR="00D64560">
        <w:rPr>
          <w:rFonts w:asciiTheme="minorHAnsi" w:hAnsiTheme="minorHAnsi" w:cstheme="minorHAnsi"/>
          <w:sz w:val="22"/>
          <w:szCs w:val="22"/>
        </w:rPr>
        <w:instrText xml:space="preserve"> ADDIN EN.CITE &lt;EndNote&gt;&lt;Cite&gt;&lt;Author&gt;Hattingh&lt;/Author&gt;&lt;Year&gt;2016&lt;/Year&gt;&lt;RecNum&gt;322&lt;/RecNum&gt;&lt;DisplayText&gt;(Hattingh, 2016)&lt;/DisplayText&gt;&lt;record&gt;&lt;rec-number&gt;322&lt;/rec-number&gt;&lt;foreign-keys&gt;&lt;key app="EN" db-id="er9wttd91rzss7e5ws0vdat3svateexd0v0v" timestamp="1543377669"&gt;322&lt;/key&gt;&lt;/foreign-keys&gt;&lt;ref-type name="Journal Article"&gt;17&lt;/ref-type&gt;&lt;contributors&gt;&lt;authors&gt;&lt;author&gt;Hattingh, Sherene&lt;/author&gt;&lt;/authors&gt;&lt;/contributors&gt;&lt;titles&gt;&lt;title&gt;A Review of Literature: What Is an Ideal Internationalised School?&lt;/title&gt;&lt;secondary-title&gt;Educational Review&lt;/secondary-title&gt;&lt;/titles&gt;&lt;periodical&gt;&lt;full-title&gt;Educational Review&lt;/full-title&gt;&lt;/periodical&gt;&lt;pages&gt;306-321&lt;/pages&gt;&lt;volume&gt;68&lt;/volume&gt;&lt;number&gt;3&lt;/number&gt;&lt;keywords&gt;&lt;keyword&gt;Literature Reviews&lt;/keyword&gt;&lt;keyword&gt;Educational Practices&lt;/keyword&gt;&lt;keyword&gt;School Administration&lt;/keyword&gt;&lt;keyword&gt;Governance&lt;/keyword&gt;&lt;keyword&gt;Foreign Students&lt;/keyword&gt;&lt;keyword&gt;Student Recruitment&lt;/keyword&gt;&lt;keyword&gt;School Culture&lt;/keyword&gt;&lt;keyword&gt;Educational Policy&lt;/keyword&gt;&lt;keyword&gt;Cultural Awareness&lt;/keyword&gt;&lt;keyword&gt;Multicultural Education&lt;/keyword&gt;&lt;keyword&gt;Interpersonal Competence&lt;/keyword&gt;&lt;keyword&gt;Teacher Collaboration&lt;/keyword&gt;&lt;keyword&gt;Collegiality&lt;/keyword&gt;&lt;keyword&gt;Professional Development&lt;/keyword&gt;&lt;keyword&gt;Student Experience&lt;/keyword&gt;&lt;keyword&gt;Student Adjustment&lt;/keyword&gt;&lt;keyword&gt;Classroom Communication&lt;/keyword&gt;&lt;keyword&gt;Teaching Methods&lt;/keyword&gt;&lt;keyword&gt;Global Approach&lt;/keyword&gt;&lt;/keywords&gt;&lt;dates&gt;&lt;year&gt;2016&lt;/year&gt;&lt;/dates&gt;&lt;isbn&gt;0013-1911&lt;/isbn&gt;&lt;urls&gt;&lt;/urls&gt;&lt;electronic-resource-num&gt;10.1080/00131911.2015.1087970&lt;/electronic-resource-num&gt;&lt;/record&gt;&lt;/Cite&gt;&lt;/EndNote&gt;</w:instrText>
      </w:r>
      <w:r w:rsidR="00D64560">
        <w:rPr>
          <w:rFonts w:asciiTheme="minorHAnsi" w:hAnsiTheme="minorHAnsi" w:cstheme="minorHAnsi"/>
          <w:sz w:val="22"/>
          <w:szCs w:val="22"/>
        </w:rPr>
        <w:fldChar w:fldCharType="separate"/>
      </w:r>
      <w:r w:rsidR="00D64560">
        <w:rPr>
          <w:rFonts w:asciiTheme="minorHAnsi" w:hAnsiTheme="minorHAnsi" w:cstheme="minorHAnsi"/>
          <w:noProof/>
          <w:sz w:val="22"/>
          <w:szCs w:val="22"/>
        </w:rPr>
        <w:t>(Hattingh, 2016)</w:t>
      </w:r>
      <w:r w:rsidR="00D64560">
        <w:rPr>
          <w:rFonts w:asciiTheme="minorHAnsi" w:hAnsiTheme="minorHAnsi" w:cstheme="minorHAnsi"/>
          <w:sz w:val="22"/>
          <w:szCs w:val="22"/>
        </w:rPr>
        <w:fldChar w:fldCharType="end"/>
      </w:r>
      <w:r w:rsidR="001D2BE9">
        <w:rPr>
          <w:rFonts w:asciiTheme="minorHAnsi" w:hAnsiTheme="minorHAnsi" w:cstheme="minorHAnsi"/>
          <w:sz w:val="22"/>
          <w:szCs w:val="22"/>
        </w:rPr>
        <w:t xml:space="preserve">. </w:t>
      </w:r>
    </w:p>
    <w:p w14:paraId="03B74971" w14:textId="6D81C51A" w:rsidR="00AD26ED" w:rsidRDefault="00AD26ED" w:rsidP="00554498"/>
    <w:p w14:paraId="26736DA8" w14:textId="6D3D3C6B" w:rsidR="00AD26ED" w:rsidRPr="00F60F97" w:rsidRDefault="00AD26ED" w:rsidP="00F60F97">
      <w:pPr>
        <w:pStyle w:val="Default"/>
        <w:rPr>
          <w:rFonts w:asciiTheme="minorHAnsi" w:hAnsiTheme="minorHAnsi" w:cstheme="minorHAnsi"/>
          <w:i/>
          <w:sz w:val="22"/>
          <w:szCs w:val="22"/>
        </w:rPr>
      </w:pPr>
      <w:r w:rsidRPr="00F60F97">
        <w:rPr>
          <w:rFonts w:asciiTheme="minorHAnsi" w:hAnsiTheme="minorHAnsi" w:cstheme="minorHAnsi"/>
          <w:i/>
          <w:sz w:val="22"/>
          <w:szCs w:val="22"/>
        </w:rPr>
        <w:t>The services provided for cultural knowledge</w:t>
      </w:r>
      <w:r w:rsidR="00A30E59">
        <w:rPr>
          <w:rFonts w:asciiTheme="minorHAnsi" w:hAnsiTheme="minorHAnsi" w:cstheme="minorHAnsi"/>
          <w:i/>
          <w:sz w:val="22"/>
          <w:szCs w:val="22"/>
        </w:rPr>
        <w:t>/cross cultural competency</w:t>
      </w:r>
    </w:p>
    <w:p w14:paraId="5E83BF04" w14:textId="77777777" w:rsidR="00F51EEE" w:rsidRPr="00192DD0" w:rsidRDefault="00F51EEE" w:rsidP="00F51EEE">
      <w:pPr>
        <w:pStyle w:val="Default"/>
        <w:ind w:firstLine="284"/>
        <w:rPr>
          <w:rFonts w:asciiTheme="minorHAnsi" w:hAnsiTheme="minorHAnsi" w:cstheme="minorHAnsi"/>
          <w:sz w:val="22"/>
          <w:szCs w:val="22"/>
        </w:rPr>
      </w:pPr>
    </w:p>
    <w:p w14:paraId="43764D50" w14:textId="700E02F0" w:rsidR="00A236A2" w:rsidRDefault="00F51EEE" w:rsidP="002952EB">
      <w:pPr>
        <w:ind w:firstLine="284"/>
      </w:pPr>
      <w:r>
        <w:t xml:space="preserve">Another role of </w:t>
      </w:r>
      <w:r w:rsidR="00E746CB">
        <w:t>school management</w:t>
      </w:r>
      <w:r>
        <w:t xml:space="preserve"> that impacts teaching and learning for internationalisation</w:t>
      </w:r>
      <w:r w:rsidR="00CB0500">
        <w:t>,</w:t>
      </w:r>
      <w:r>
        <w:t xml:space="preserve"> according to research </w:t>
      </w:r>
      <w:r>
        <w:fldChar w:fldCharType="begin"/>
      </w:r>
      <w:r w:rsidR="000D3665">
        <w:instrText xml:space="preserve"> ADDIN EN.CITE &lt;EndNote&gt;&lt;Cite&gt;&lt;Author&gt;Popadiuk&lt;/Author&gt;&lt;Year&gt;2010&lt;/Year&gt;&lt;RecNum&gt;258&lt;/RecNum&gt;&lt;DisplayText&gt;(Hattingh et al., 2017; Popadiuk, 2010)&lt;/DisplayText&gt;&lt;record&gt;&lt;rec-number&gt;258&lt;/rec-number&gt;&lt;foreign-keys&gt;&lt;key app="EN" db-id="er9wttd91rzss7e5ws0vdat3svateexd0v0v" timestamp="1466378348"&gt;258&lt;/key&gt;&lt;/foreign-keys&gt;&lt;ref-type name="Journal Article"&gt;17&lt;/ref-type&gt;&lt;contributors&gt;&lt;authors&gt;&lt;author&gt;Popadiuk, N.&lt;/author&gt;&lt;/authors&gt;&lt;/contributors&gt;&lt;titles&gt;&lt;title&gt;Asian international student trasition to high school in Canada&lt;/title&gt;&lt;secondary-title&gt;The Qualitative Report&lt;/secondary-title&gt;&lt;/titles&gt;&lt;periodical&gt;&lt;full-title&gt;The Qualitative Report&lt;/full-title&gt;&lt;/periodical&gt;&lt;pages&gt;1523-1548&lt;/pages&gt;&lt;volume&gt;15&lt;/volume&gt;&lt;number&gt;6&lt;/number&gt;&lt;dates&gt;&lt;year&gt;2010&lt;/year&gt;&lt;/dates&gt;&lt;urls&gt;&lt;/urls&gt;&lt;/record&gt;&lt;/Cite&gt;&lt;Cite&gt;&lt;Author&gt;Hattingh&lt;/Author&gt;&lt;Year&gt;2017&lt;/Year&gt;&lt;RecNum&gt;323&lt;/RecNum&gt;&lt;record&gt;&lt;rec-number&gt;323&lt;/rec-number&gt;&lt;foreign-keys&gt;&lt;key app="EN" db-id="er9wttd91rzss7e5ws0vdat3svateexd0v0v" timestamp="1543377729"&gt;323&lt;/key&gt;&lt;/foreign-keys&gt;&lt;ref-type name="Journal Article"&gt;17&lt;/ref-type&gt;&lt;contributors&gt;&lt;authors&gt;&lt;author&gt;Hattingh, Sherene&lt;/author&gt;&lt;author&gt;Kettle, Margaret&lt;/author&gt;&lt;author&gt;Brownlee, Joanne&lt;/author&gt;&lt;/authors&gt;&lt;/contributors&gt;&lt;titles&gt;&lt;title&gt;Internationalising a school: Teachers&amp;apos; perspectives on pedagogy, curriculum and inclusion&lt;/title&gt;&lt;secondary-title&gt;TESOL in Context&lt;/secondary-title&gt;&lt;/titles&gt;&lt;periodical&gt;&lt;full-title&gt;TESOL in Context&lt;/full-title&gt;&lt;/periodical&gt;&lt;pages&gt;45-62&lt;/pages&gt;&lt;volume&gt;26&lt;/volume&gt;&lt;number&gt;1&lt;/number&gt;&lt;keywords&gt;&lt;keyword&gt;Professional Development For Teachers&lt;/keyword&gt;&lt;keyword&gt;English Language--Study And Teaching--Foreign Speakers&lt;/keyword&gt;&lt;keyword&gt;Community Schools&lt;/keyword&gt;&lt;keyword&gt;Students, Foreign--Recruiting&lt;/keyword&gt;&lt;keyword&gt;Teaching--Practice&lt;/keyword&gt;&lt;keyword&gt;Education--Curricula&lt;/keyword&gt;&lt;/keywords&gt;&lt;dates&gt;&lt;year&gt;2017&lt;/year&gt;&lt;/dates&gt;&lt;isbn&gt;1030-8385&lt;/isbn&gt;&lt;urls&gt;&lt;/urls&gt;&lt;electronic-resource-num&gt;10.21153/tesol2017vol26no1art704704&lt;/electronic-resource-num&gt;&lt;/record&gt;&lt;/Cite&gt;&lt;/EndNote&gt;</w:instrText>
      </w:r>
      <w:r>
        <w:fldChar w:fldCharType="separate"/>
      </w:r>
      <w:r w:rsidR="000D3665">
        <w:rPr>
          <w:noProof/>
        </w:rPr>
        <w:t>(Hattingh et al., 2017; Popadiuk, 2010)</w:t>
      </w:r>
      <w:r>
        <w:fldChar w:fldCharType="end"/>
      </w:r>
      <w:r>
        <w:t xml:space="preserve">, is that of providing resources and equipping staff with cultural knowledge and cross cultural competency. </w:t>
      </w:r>
      <w:r w:rsidR="00A30E59">
        <w:t xml:space="preserve">This means that specific and specialised help and support </w:t>
      </w:r>
      <w:r w:rsidR="002C064C">
        <w:t xml:space="preserve">needs to be </w:t>
      </w:r>
      <w:r w:rsidR="00A30E59">
        <w:t>available for teachers</w:t>
      </w:r>
      <w:r w:rsidR="009A399B">
        <w:t xml:space="preserve"> and students</w:t>
      </w:r>
      <w:r w:rsidR="00A30E59">
        <w:t xml:space="preserve"> </w:t>
      </w:r>
      <w:r w:rsidR="003E5EFB">
        <w:t>when required</w:t>
      </w:r>
      <w:r w:rsidR="00A30E59">
        <w:t xml:space="preserve">. </w:t>
      </w:r>
      <w:r w:rsidR="00880D3F">
        <w:t>By providing these services</w:t>
      </w:r>
      <w:r w:rsidR="003E5EFB">
        <w:t>,</w:t>
      </w:r>
      <w:r w:rsidR="00880D3F">
        <w:t xml:space="preserve"> a school is investing in the care and general wellbeing of </w:t>
      </w:r>
      <w:r w:rsidR="009A399B">
        <w:t xml:space="preserve">all, including </w:t>
      </w:r>
      <w:r w:rsidR="00880D3F">
        <w:t xml:space="preserve">the international students. </w:t>
      </w:r>
      <w:r>
        <w:t>Schools that internationalise need to regularly audit their management of services and planning as part of their investment into the future. Included in this process is the provision of</w:t>
      </w:r>
      <w:r w:rsidR="0052338B">
        <w:t>:</w:t>
      </w:r>
      <w:r>
        <w:t xml:space="preserve"> pastoral care</w:t>
      </w:r>
      <w:r w:rsidR="00227A63">
        <w:t xml:space="preserve"> through translators, counselling and guidance assistance </w:t>
      </w:r>
      <w:r w:rsidR="00227A63">
        <w:fldChar w:fldCharType="begin"/>
      </w:r>
      <w:r w:rsidR="00227A63">
        <w:instrText xml:space="preserve"> ADDIN EN.CITE &lt;EndNote&gt;&lt;Cite&gt;&lt;Author&gt;Jin&lt;/Author&gt;&lt;Year&gt;2018&lt;/Year&gt;&lt;RecNum&gt;343&lt;/RecNum&gt;&lt;DisplayText&gt;(Jin &amp;amp; Wang, 2018)&lt;/DisplayText&gt;&lt;record&gt;&lt;rec-number&gt;343&lt;/rec-number&gt;&lt;foreign-keys&gt;&lt;key app="EN" db-id="er9wttd91rzss7e5ws0vdat3svateexd0v0v" timestamp="1548811071"&gt;343&lt;/key&gt;&lt;/foreign-keys&gt;&lt;ref-type name="Journal Article"&gt;17&lt;/ref-type&gt;&lt;contributors&gt;&lt;authors&gt;&lt;author&gt;Jin, Ling&lt;/author&gt;&lt;author&gt;Wang, Chiachih D. C.&lt;/author&gt;&lt;/authors&gt;&lt;/contributors&gt;&lt;titles&gt;&lt;title&gt;International students&amp;apos; attachment and psychological well-being: the mediation role of mental toughness&lt;/title&gt;&lt;secondary-title&gt;Counselling Psychology Quarterly&lt;/secondary-title&gt;&lt;/titles&gt;&lt;periodical&gt;&lt;full-title&gt;Counselling Psychology Quarterly&lt;/full-title&gt;&lt;/periodical&gt;&lt;pages&gt;59-78&lt;/pages&gt;&lt;volume&gt;31&lt;/volume&gt;&lt;number&gt;1&lt;/number&gt;&lt;keywords&gt;&lt;keyword&gt;Overseas Students&lt;/keyword&gt;&lt;keyword&gt;Hardiness&lt;/keyword&gt;&lt;keyword&gt;Foreign Students&lt;/keyword&gt;&lt;keyword&gt;Life Satisfaction&lt;/keyword&gt;&lt;keyword&gt;Counselling&lt;/keyword&gt;&lt;keyword&gt;Mediation&lt;/keyword&gt;&lt;keyword&gt;Avoidance&lt;/keyword&gt;&lt;keyword&gt;Anxiety&lt;/keyword&gt;&lt;keyword&gt;Psychological Wellbeing&lt;/keyword&gt;&lt;keyword&gt;Attachment&lt;/keyword&gt;&lt;keyword&gt;Psychological Distress&lt;/keyword&gt;&lt;keyword&gt;International Students&lt;/keyword&gt;&lt;keyword&gt;Mental Toughness&lt;/keyword&gt;&lt;/keywords&gt;&lt;dates&gt;&lt;year&gt;2018&lt;/year&gt;&lt;/dates&gt;&lt;pub-location&gt;Abingdon&lt;/pub-location&gt;&lt;isbn&gt;09515070&lt;/isbn&gt;&lt;urls&gt;&lt;/urls&gt;&lt;electronic-resource-num&gt;10.1080/09515070.2016.1211510&lt;/electronic-resource-num&gt;&lt;/record&gt;&lt;/Cite&gt;&lt;/EndNote&gt;</w:instrText>
      </w:r>
      <w:r w:rsidR="00227A63">
        <w:fldChar w:fldCharType="separate"/>
      </w:r>
      <w:r w:rsidR="00227A63">
        <w:rPr>
          <w:noProof/>
        </w:rPr>
        <w:t>(Jin &amp; Wang, 2018)</w:t>
      </w:r>
      <w:r w:rsidR="00227A63">
        <w:fldChar w:fldCharType="end"/>
      </w:r>
      <w:r>
        <w:t>, establishing and maintaining staff engagement</w:t>
      </w:r>
      <w:r w:rsidR="006072BA">
        <w:t xml:space="preserve"> by allocating time and collaborative opportunities for staff </w:t>
      </w:r>
      <w:r w:rsidR="006072BA">
        <w:fldChar w:fldCharType="begin"/>
      </w:r>
      <w:r w:rsidR="006072BA">
        <w:instrText xml:space="preserve"> ADDIN EN.CITE &lt;EndNote&gt;&lt;Cite&gt;&lt;Author&gt;Brigaman&lt;/Author&gt;&lt;Year&gt;2002&lt;/Year&gt;&lt;RecNum&gt;27&lt;/RecNum&gt;&lt;DisplayText&gt;(Brigaman, 2002; Gibbons, 2006)&lt;/DisplayText&gt;&lt;record&gt;&lt;rec-number&gt;27&lt;/rec-number&gt;&lt;foreign-keys&gt;&lt;key app="EN" db-id="er9wttd91rzss7e5ws0vdat3svateexd0v0v" timestamp="1466378347"&gt;27&lt;/key&gt;&lt;/foreign-keys&gt;&lt;ref-type name="Conference Proceedings"&gt;10&lt;/ref-type&gt;&lt;contributors&gt;&lt;authors&gt;&lt;author&gt;Brigaman, Katie J.&lt;/author&gt;&lt;/authors&gt;&lt;/contributors&gt;&lt;titles&gt;&lt;title&gt;The culturally diverse classroom: a guide for ESL and mainstream teachers.&lt;/title&gt;&lt;/titles&gt;&lt;keywords&gt;&lt;keyword&gt;Cultural Awareness&lt;/keyword&gt;&lt;keyword&gt;Cultural Differences&lt;/keyword&gt;&lt;keyword&gt;Diversity (Student)&lt;/keyword&gt;&lt;keyword&gt;Teacher Attitudes&lt;/keyword&gt;&lt;keyword&gt;Asian Americans&lt;/keyword&gt;&lt;keyword&gt;Blacks&lt;/keyword&gt;&lt;keyword&gt;Consciousness Raising&lt;/keyword&gt;&lt;keyword&gt;Elementary Secondary Education&lt;/keyword&gt;&lt;keyword&gt;English (Second Language)&lt;/keyword&gt;&lt;keyword&gt;Faculty Development&lt;/keyword&gt;&lt;keyword&gt;Hispanic Americans&lt;/keyword&gt;&lt;keyword&gt;Immigrants&lt;/keyword&gt;&lt;keyword&gt;Limited English Speaking&lt;/keyword&gt;&lt;keyword&gt;Reflective Teaching&lt;/keyword&gt;&lt;keyword&gt;School Policy&lt;/keyword&gt;&lt;keyword&gt;School Role&lt;/keyword&gt;&lt;keyword&gt;Student Behavior&lt;/keyword&gt;&lt;keyword&gt;Whites&lt;/keyword&gt;&lt;/keywords&gt;&lt;dates&gt;&lt;year&gt;2002&lt;/year&gt;&lt;/dates&gt;&lt;pub-location&gt;U.S. Pennsylvania&lt;/pub-location&gt;&lt;urls&gt;&lt;related-urls&gt;&lt;url&gt;http://search.epnet.com/login.aspx?direct=true&amp;amp;db=eric&amp;amp;an=ED474938&lt;/url&gt;&lt;/related-urls&gt;&lt;/urls&gt;&lt;/record&gt;&lt;/Cite&gt;&lt;Cite&gt;&lt;Author&gt;Gibbons&lt;/Author&gt;&lt;Year&gt;2006&lt;/Year&gt;&lt;RecNum&gt;112&lt;/RecNum&gt;&lt;record&gt;&lt;rec-number&gt;112&lt;/rec-number&gt;&lt;foreign-keys&gt;&lt;key app="EN" db-id="er9wttd91rzss7e5ws0vdat3svateexd0v0v" timestamp="1466378348"&gt;112&lt;/key&gt;&lt;/foreign-keys&gt;&lt;ref-type name="Book"&gt;6&lt;/ref-type&gt;&lt;contributors&gt;&lt;authors&gt;&lt;author&gt;Gibbons, P.&lt;/author&gt;&lt;/authors&gt;&lt;/contributors&gt;&lt;titles&gt;&lt;title&gt;Bridging discourses in the ESL classroom: students, teachers and researchers&lt;/title&gt;&lt;/titles&gt;&lt;dates&gt;&lt;year&gt;2006&lt;/year&gt;&lt;/dates&gt;&lt;pub-location&gt;London&lt;/pub-location&gt;&lt;publisher&gt;Continuum&lt;/publisher&gt;&lt;urls&gt;&lt;/urls&gt;&lt;/record&gt;&lt;/Cite&gt;&lt;/EndNote&gt;</w:instrText>
      </w:r>
      <w:r w:rsidR="006072BA">
        <w:fldChar w:fldCharType="separate"/>
      </w:r>
      <w:r w:rsidR="006072BA">
        <w:rPr>
          <w:noProof/>
        </w:rPr>
        <w:t>(Brigaman, 2002; Gibbons, 2006)</w:t>
      </w:r>
      <w:r w:rsidR="006072BA">
        <w:fldChar w:fldCharType="end"/>
      </w:r>
      <w:r>
        <w:t xml:space="preserve"> and professional development for internationalisation</w:t>
      </w:r>
      <w:r w:rsidR="005935A6">
        <w:t xml:space="preserve"> </w:t>
      </w:r>
      <w:r w:rsidR="005935A6">
        <w:fldChar w:fldCharType="begin"/>
      </w:r>
      <w:r w:rsidR="005935A6">
        <w:instrText xml:space="preserve"> ADDIN EN.CITE &lt;EndNote&gt;&lt;Cite&gt;&lt;Author&gt;Karathanos&lt;/Author&gt;&lt;Year&gt;2010&lt;/Year&gt;&lt;RecNum&gt;247&lt;/RecNum&gt;&lt;DisplayText&gt;(Karathanos, 2010)&lt;/DisplayText&gt;&lt;record&gt;&lt;rec-number&gt;247&lt;/rec-number&gt;&lt;foreign-keys&gt;&lt;key app="EN" db-id="er9wttd91rzss7e5ws0vdat3svateexd0v0v" timestamp="1466378348"&gt;247&lt;/key&gt;&lt;/foreign-keys&gt;&lt;ref-type name="Journal Article"&gt;17&lt;/ref-type&gt;&lt;contributors&gt;&lt;authors&gt;&lt;author&gt;Karathanos, K.A.&lt;/author&gt;&lt;/authors&gt;&lt;/contributors&gt;&lt;titles&gt;&lt;title&gt;Teaching English language learner students in US mainstream schools: intersections of language, pedagogy, and power&lt;/title&gt;&lt;secondary-title&gt;International Journal of Inclusive Education&lt;/secondary-title&gt;&lt;/titles&gt;&lt;periodical&gt;&lt;full-title&gt;International Journal of Inclusive Education&lt;/full-title&gt;&lt;/periodical&gt;&lt;pages&gt;49-65&lt;/pages&gt;&lt;volume&gt;14&lt;/volume&gt;&lt;number&gt;1&lt;/number&gt;&lt;dates&gt;&lt;year&gt;2010&lt;/year&gt;&lt;/dates&gt;&lt;urls&gt;&lt;/urls&gt;&lt;/record&gt;&lt;/Cite&gt;&lt;/EndNote&gt;</w:instrText>
      </w:r>
      <w:r w:rsidR="005935A6">
        <w:fldChar w:fldCharType="separate"/>
      </w:r>
      <w:r w:rsidR="005935A6">
        <w:rPr>
          <w:noProof/>
        </w:rPr>
        <w:t>(Karathanos, 2010)</w:t>
      </w:r>
      <w:r w:rsidR="005935A6">
        <w:fldChar w:fldCharType="end"/>
      </w:r>
      <w:r w:rsidR="005935A6">
        <w:t>.</w:t>
      </w:r>
      <w:r>
        <w:t xml:space="preserve"> </w:t>
      </w:r>
      <w:r w:rsidR="00876643" w:rsidRPr="008B72FD">
        <w:t xml:space="preserve">Australian secondary schools already have diversity within </w:t>
      </w:r>
      <w:r w:rsidR="00876643" w:rsidRPr="008B72FD">
        <w:lastRenderedPageBreak/>
        <w:t>the student and teacher population; however</w:t>
      </w:r>
      <w:r w:rsidR="006B5FF3">
        <w:t>,</w:t>
      </w:r>
      <w:r w:rsidR="00876643" w:rsidRPr="008B72FD">
        <w:t xml:space="preserve"> internationalisation also presents different social, educational and linguistic student profiles that are unfamiliar to teachers. Internationalisation challenges established patterns and expectations of interactions for teachers particularly pertaining to teaching and learning </w:t>
      </w:r>
      <w:r w:rsidR="00876643" w:rsidRPr="008B72FD">
        <w:fldChar w:fldCharType="begin"/>
      </w:r>
      <w:r w:rsidR="00876643">
        <w:instrText xml:space="preserve"> ADDIN EN.CITE &lt;EndNote&gt;&lt;Cite&gt;&lt;Author&gt;Hattingh&lt;/Author&gt;&lt;Year&gt;2017&lt;/Year&gt;&lt;RecNum&gt;323&lt;/RecNum&gt;&lt;DisplayText&gt;(Hattingh et al., 2017)&lt;/DisplayText&gt;&lt;record&gt;&lt;rec-number&gt;323&lt;/rec-number&gt;&lt;foreign-keys&gt;&lt;key app="EN" db-id="er9wttd91rzss7e5ws0vdat3svateexd0v0v" timestamp="1543377729"&gt;323&lt;/key&gt;&lt;/foreign-keys&gt;&lt;ref-type name="Journal Article"&gt;17&lt;/ref-type&gt;&lt;contributors&gt;&lt;authors&gt;&lt;author&gt;Hattingh, Sherene&lt;/author&gt;&lt;author&gt;Kettle, Margaret&lt;/author&gt;&lt;author&gt;Brownlee, Joanne&lt;/author&gt;&lt;/authors&gt;&lt;/contributors&gt;&lt;titles&gt;&lt;title&gt;Internationalising a school: Teachers&amp;apos; perspectives on pedagogy, curriculum and inclusion&lt;/title&gt;&lt;secondary-title&gt;TESOL in Context&lt;/secondary-title&gt;&lt;/titles&gt;&lt;periodical&gt;&lt;full-title&gt;TESOL in Context&lt;/full-title&gt;&lt;/periodical&gt;&lt;pages&gt;45-62&lt;/pages&gt;&lt;volume&gt;26&lt;/volume&gt;&lt;number&gt;1&lt;/number&gt;&lt;keywords&gt;&lt;keyword&gt;Professional Development For Teachers&lt;/keyword&gt;&lt;keyword&gt;English Language--Study And Teaching--Foreign Speakers&lt;/keyword&gt;&lt;keyword&gt;Community Schools&lt;/keyword&gt;&lt;keyword&gt;Students, Foreign--Recruiting&lt;/keyword&gt;&lt;keyword&gt;Teaching--Practice&lt;/keyword&gt;&lt;keyword&gt;Education--Curricula&lt;/keyword&gt;&lt;/keywords&gt;&lt;dates&gt;&lt;year&gt;2017&lt;/year&gt;&lt;/dates&gt;&lt;isbn&gt;1030-8385&lt;/isbn&gt;&lt;urls&gt;&lt;/urls&gt;&lt;electronic-resource-num&gt;10.21153/tesol2017vol26no1art704704&lt;/electronic-resource-num&gt;&lt;/record&gt;&lt;/Cite&gt;&lt;/EndNote&gt;</w:instrText>
      </w:r>
      <w:r w:rsidR="00876643" w:rsidRPr="008B72FD">
        <w:fldChar w:fldCharType="separate"/>
      </w:r>
      <w:r w:rsidR="00876643">
        <w:rPr>
          <w:noProof/>
        </w:rPr>
        <w:t>(Hattingh et al., 2017)</w:t>
      </w:r>
      <w:r w:rsidR="00876643" w:rsidRPr="008B72FD">
        <w:fldChar w:fldCharType="end"/>
      </w:r>
      <w:r w:rsidR="00876643" w:rsidRPr="008B72FD">
        <w:t>.</w:t>
      </w:r>
    </w:p>
    <w:p w14:paraId="4CFB409B" w14:textId="03804204" w:rsidR="00FC05A7" w:rsidRDefault="00FC05A7" w:rsidP="002952EB">
      <w:pPr>
        <w:ind w:firstLine="284"/>
      </w:pPr>
    </w:p>
    <w:p w14:paraId="6A7138D7" w14:textId="4B5D70D5" w:rsidR="00FC05A7" w:rsidRPr="00CE368F" w:rsidRDefault="006F12F8" w:rsidP="00CE368F">
      <w:pPr>
        <w:rPr>
          <w:i/>
        </w:rPr>
      </w:pPr>
      <w:r>
        <w:rPr>
          <w:i/>
        </w:rPr>
        <w:t>Pedagogy for internationalisation</w:t>
      </w:r>
    </w:p>
    <w:p w14:paraId="21EAB142" w14:textId="0FBAB928" w:rsidR="002D65ED" w:rsidRDefault="00506699" w:rsidP="00C94D37">
      <w:pPr>
        <w:ind w:firstLine="284"/>
      </w:pPr>
      <w:r>
        <w:t>T</w:t>
      </w:r>
      <w:r w:rsidR="00725926">
        <w:t xml:space="preserve">eachers </w:t>
      </w:r>
      <w:r>
        <w:t>are</w:t>
      </w:r>
      <w:r w:rsidR="0091080D">
        <w:t xml:space="preserve"> </w:t>
      </w:r>
      <w:r w:rsidR="00725926">
        <w:t xml:space="preserve">at the forefront </w:t>
      </w:r>
      <w:r>
        <w:t xml:space="preserve">of internationalisation efforts when interacting with </w:t>
      </w:r>
      <w:r w:rsidR="00725926">
        <w:t>international student</w:t>
      </w:r>
      <w:r>
        <w:t xml:space="preserve"> cohorts</w:t>
      </w:r>
      <w:r w:rsidR="0091080D">
        <w:t xml:space="preserve"> in their classes</w:t>
      </w:r>
      <w:r w:rsidR="00725926">
        <w:t xml:space="preserve">. In reviewing the </w:t>
      </w:r>
      <w:r w:rsidR="00F3364B">
        <w:t xml:space="preserve">limited </w:t>
      </w:r>
      <w:r w:rsidR="00725926">
        <w:t>literature</w:t>
      </w:r>
      <w:r w:rsidR="0091080D">
        <w:t xml:space="preserve"> </w:t>
      </w:r>
      <w:r>
        <w:t xml:space="preserve">with </w:t>
      </w:r>
      <w:r w:rsidR="0091080D">
        <w:t>regards to teaching and learning</w:t>
      </w:r>
      <w:r w:rsidR="00ED7C5F">
        <w:t xml:space="preserve"> for internationalisation</w:t>
      </w:r>
      <w:r w:rsidR="005A11F9">
        <w:t>,</w:t>
      </w:r>
      <w:r w:rsidR="00725926">
        <w:t xml:space="preserve"> four pivotal elements </w:t>
      </w:r>
      <w:r>
        <w:t>emerge as central</w:t>
      </w:r>
      <w:r w:rsidR="006D339F">
        <w:t xml:space="preserve"> </w:t>
      </w:r>
      <w:r w:rsidR="00725926">
        <w:t>for teachers</w:t>
      </w:r>
      <w:r>
        <w:t xml:space="preserve"> to proactively facilitate internationalisation</w:t>
      </w:r>
      <w:r w:rsidR="001851AA">
        <w:t>. I draw on these to construct the concept of ‘pedagogy for internationalisation’ – a critical tool for analysing internationalisation efforts in schools and for developing approaches to improve these efforts. The four elements are</w:t>
      </w:r>
      <w:r w:rsidR="00725926">
        <w:t>: the teacher’s attitude towards the international students;</w:t>
      </w:r>
      <w:r w:rsidR="0091080D">
        <w:t xml:space="preserve"> the teacher’s </w:t>
      </w:r>
      <w:proofErr w:type="gramStart"/>
      <w:r w:rsidR="0091080D">
        <w:t>cross cultural</w:t>
      </w:r>
      <w:proofErr w:type="gramEnd"/>
      <w:r w:rsidR="0091080D">
        <w:t xml:space="preserve"> competency and cultural knowledge; the choice of teaching approach and perception of learning styles; and, classroom communication</w:t>
      </w:r>
      <w:r w:rsidR="00C94D37">
        <w:t xml:space="preserve"> patterns</w:t>
      </w:r>
      <w:r w:rsidR="0091080D">
        <w:t xml:space="preserve">. </w:t>
      </w:r>
      <w:r w:rsidR="000F467C">
        <w:t>These listed elements are intertwined and affect each other</w:t>
      </w:r>
      <w:r w:rsidR="00C94D37">
        <w:t xml:space="preserve">, ultimately shaping </w:t>
      </w:r>
      <w:r w:rsidR="000F467C">
        <w:t xml:space="preserve">the teaching and learning </w:t>
      </w:r>
      <w:r w:rsidR="00C94D37">
        <w:t>experience for all</w:t>
      </w:r>
      <w:r w:rsidR="000F467C">
        <w:t>.</w:t>
      </w:r>
      <w:r w:rsidR="00725926">
        <w:t xml:space="preserve"> </w:t>
      </w:r>
      <w:r w:rsidR="00C94D37">
        <w:t>Given this is the central focus of this chapter – I will outline in a little more detail these various elements that shape pedagogical approaches in classrooms containing international students in secondary schools.  After this review, I will examine how a school I studied engages with pedagogy for internationalisation.</w:t>
      </w:r>
    </w:p>
    <w:p w14:paraId="45D387DB" w14:textId="7D3D6E95" w:rsidR="002D65ED" w:rsidRDefault="008E4ABF" w:rsidP="00441A2C">
      <w:pPr>
        <w:ind w:firstLine="284"/>
      </w:pPr>
      <w:r>
        <w:t xml:space="preserve">The teacher’s attitude towards the international student can be </w:t>
      </w:r>
      <w:r w:rsidR="00C94D37">
        <w:t xml:space="preserve"> varied and</w:t>
      </w:r>
      <w:r w:rsidR="005C3D9C">
        <w:t xml:space="preserve"> depend</w:t>
      </w:r>
      <w:r w:rsidR="00C94D37">
        <w:t>s</w:t>
      </w:r>
      <w:r w:rsidR="005C3D9C">
        <w:t xml:space="preserve"> on their </w:t>
      </w:r>
      <w:r w:rsidR="00C94D37">
        <w:t xml:space="preserve">own </w:t>
      </w:r>
      <w:r w:rsidR="005C3D9C">
        <w:t>educational experience</w:t>
      </w:r>
      <w:r w:rsidR="00C94D37">
        <w:t>s</w:t>
      </w:r>
      <w:r w:rsidR="005C3D9C">
        <w:t>, E</w:t>
      </w:r>
      <w:r w:rsidR="00302923">
        <w:t xml:space="preserve">nglish as a </w:t>
      </w:r>
      <w:r w:rsidR="005C3D9C">
        <w:t>S</w:t>
      </w:r>
      <w:r w:rsidR="00302923">
        <w:t xml:space="preserve">econd </w:t>
      </w:r>
      <w:r w:rsidR="005C3D9C">
        <w:t>L</w:t>
      </w:r>
      <w:r w:rsidR="00302923">
        <w:t>anguage (ESL)</w:t>
      </w:r>
      <w:r w:rsidR="005C3D9C">
        <w:t xml:space="preserve"> training, experience in teaching ESL students, gender and personality, as well as</w:t>
      </w:r>
      <w:r w:rsidR="00C94D37">
        <w:t xml:space="preserve"> any</w:t>
      </w:r>
      <w:r w:rsidR="005C3D9C">
        <w:t xml:space="preserve"> previous contact </w:t>
      </w:r>
      <w:r w:rsidR="00C94D37">
        <w:t xml:space="preserve">they have had </w:t>
      </w:r>
      <w:r w:rsidR="005C3D9C">
        <w:t xml:space="preserve">with different cultures </w:t>
      </w:r>
      <w:r w:rsidR="005C3D9C">
        <w:fldChar w:fldCharType="begin"/>
      </w:r>
      <w:r w:rsidR="005C3D9C">
        <w:instrText xml:space="preserve"> ADDIN EN.CITE &lt;EndNote&gt;&lt;Cite&gt;&lt;Author&gt;Youngs&lt;/Author&gt;&lt;Year&gt;2001&lt;/Year&gt;&lt;RecNum&gt;34&lt;/RecNum&gt;&lt;DisplayText&gt;(Youngs &amp;amp; Youngs, 2001)&lt;/DisplayText&gt;&lt;record&gt;&lt;rec-number&gt;34&lt;/rec-number&gt;&lt;foreign-keys&gt;&lt;key app="EN" db-id="er9wttd91rzss7e5ws0vdat3svateexd0v0v" timestamp="1466378347"&gt;34&lt;/key&gt;&lt;/foreign-keys&gt;&lt;ref-type name="Journal Article"&gt;17&lt;/ref-type&gt;&lt;contributors&gt;&lt;authors&gt;&lt;author&gt;Youngs, G.S.&lt;/author&gt;&lt;author&gt;Youngs, G.A.J.&lt;/author&gt;&lt;/authors&gt;&lt;/contributors&gt;&lt;titles&gt;&lt;title&gt;Predictors of mainstream teachers&amp;apos; attitudes toward ESL students&lt;/title&gt;&lt;secondary-title&gt;TESOL Quarterly&lt;/secondary-title&gt;&lt;/titles&gt;&lt;periodical&gt;&lt;full-title&gt;TESOL Quarterly&lt;/full-title&gt;&lt;/periodical&gt;&lt;pages&gt;97-120&lt;/pages&gt;&lt;volume&gt;35&lt;/volume&gt;&lt;number&gt;1&lt;/number&gt;&lt;dates&gt;&lt;year&gt;2001&lt;/year&gt;&lt;/dates&gt;&lt;urls&gt;&lt;/urls&gt;&lt;/record&gt;&lt;/Cite&gt;&lt;/EndNote&gt;</w:instrText>
      </w:r>
      <w:r w:rsidR="005C3D9C">
        <w:fldChar w:fldCharType="separate"/>
      </w:r>
      <w:r w:rsidR="005C3D9C">
        <w:rPr>
          <w:noProof/>
        </w:rPr>
        <w:t>(Youngs &amp; Youngs, 2001)</w:t>
      </w:r>
      <w:r w:rsidR="005C3D9C">
        <w:fldChar w:fldCharType="end"/>
      </w:r>
      <w:r>
        <w:t xml:space="preserve">. </w:t>
      </w:r>
      <w:r w:rsidR="00A63E1C">
        <w:t xml:space="preserve">Teachers may perceive international students as either challenging or enriching within their classroom. </w:t>
      </w:r>
      <w:r w:rsidR="00CB698A">
        <w:t xml:space="preserve">This </w:t>
      </w:r>
      <w:r w:rsidR="00EB5D08">
        <w:t>belief</w:t>
      </w:r>
      <w:r w:rsidR="00CB698A">
        <w:t xml:space="preserve"> will impact </w:t>
      </w:r>
      <w:r w:rsidR="00C94D37">
        <w:t xml:space="preserve">on </w:t>
      </w:r>
      <w:r w:rsidR="00CB698A">
        <w:t>the manner in which the teacher</w:t>
      </w:r>
      <w:r w:rsidR="00A76090">
        <w:t xml:space="preserve"> </w:t>
      </w:r>
      <w:r w:rsidR="00CB698A">
        <w:t xml:space="preserve">then </w:t>
      </w:r>
      <w:r w:rsidR="00A76090">
        <w:t>model</w:t>
      </w:r>
      <w:r w:rsidR="00CB698A">
        <w:t>s</w:t>
      </w:r>
      <w:r w:rsidR="00A76090">
        <w:t xml:space="preserve"> and demonstrate</w:t>
      </w:r>
      <w:r w:rsidR="00CB698A">
        <w:t xml:space="preserve">s </w:t>
      </w:r>
      <w:r w:rsidR="00EB5D08">
        <w:t xml:space="preserve">equity, learning and inclusion within their classroom through their planning, organising and implementation of </w:t>
      </w:r>
      <w:r w:rsidR="000545F1">
        <w:t xml:space="preserve">their teaching </w:t>
      </w:r>
      <w:r w:rsidR="00987307">
        <w:fldChar w:fldCharType="begin"/>
      </w:r>
      <w:r w:rsidR="00987307">
        <w:instrText xml:space="preserve"> ADDIN EN.CITE &lt;EndNote&gt;&lt;Cite&gt;&lt;Author&gt;Hachfeld&lt;/Author&gt;&lt;Year&gt;2011&lt;/Year&gt;&lt;RecNum&gt;345&lt;/RecNum&gt;&lt;DisplayText&gt;(Hachfeld et al., 2011)&lt;/DisplayText&gt;&lt;record&gt;&lt;rec-number&gt;345&lt;/rec-number&gt;&lt;foreign-keys&gt;&lt;key app="EN" db-id="er9wttd91rzss7e5ws0vdat3svateexd0v0v" timestamp="1550545111"&gt;345&lt;/key&gt;&lt;/foreign-keys&gt;&lt;ref-type name="Journal Article"&gt;17&lt;/ref-type&gt;&lt;contributors&gt;&lt;authors&gt;&lt;author&gt;Hachfeld, Axinja&lt;/author&gt;&lt;author&gt;Hahn, Adam&lt;/author&gt;&lt;author&gt;Schroeder, Sascha&lt;/author&gt;&lt;author&gt;Anders, Yvonne&lt;/author&gt;&lt;author&gt;Stanat, Petra&lt;/author&gt;&lt;author&gt;Kunter, Mareike&lt;/author&gt;&lt;/authors&gt;&lt;/contributors&gt;&lt;titles&gt;&lt;title&gt;Assessing Teachers&amp;apos; Multicultural and Egalitarian Beliefs: The Teacher Cultural Beliefs Scale&lt;/title&gt;&lt;secondary-title&gt;Teaching and Teacher Education: An International Journal of Research and Studies&lt;/secondary-title&gt;&lt;/titles&gt;&lt;periodical&gt;&lt;full-title&gt;Teaching and Teacher Education: An International Journal of Research and Studies&lt;/full-title&gt;&lt;/periodical&gt;&lt;pages&gt;986-996&lt;/pages&gt;&lt;volume&gt;27&lt;/volume&gt;&lt;number&gt;6&lt;/number&gt;&lt;keywords&gt;&lt;keyword&gt;College Students&lt;/keyword&gt;&lt;keyword&gt;Factor Structure&lt;/keyword&gt;&lt;keyword&gt;Cultural Pluralism&lt;/keyword&gt;&lt;keyword&gt;Immigrants&lt;/keyword&gt;&lt;keyword&gt;Bias&lt;/keyword&gt;&lt;keyword&gt;Beliefs&lt;/keyword&gt;&lt;keyword&gt;Student Diversity&lt;/keyword&gt;&lt;keyword&gt;Attitude Measures&lt;/keyword&gt;&lt;keyword&gt;Acculturation&lt;/keyword&gt;&lt;keyword&gt;Teacher Attitudes&lt;/keyword&gt;&lt;keyword&gt;Preservice Teacher Education&lt;/keyword&gt;&lt;keyword&gt;Student Attitudes&lt;/keyword&gt;&lt;keyword&gt;Beginning Teachers&lt;/keyword&gt;&lt;/keywords&gt;&lt;dates&gt;&lt;year&gt;2011&lt;/year&gt;&lt;/dates&gt;&lt;isbn&gt;0742-051X&lt;/isbn&gt;&lt;urls&gt;&lt;/urls&gt;&lt;electronic-resource-num&gt;10.1016/j.tate.2011.04.006&lt;/electronic-resource-num&gt;&lt;/record&gt;&lt;/Cite&gt;&lt;/EndNote&gt;</w:instrText>
      </w:r>
      <w:r w:rsidR="00987307">
        <w:fldChar w:fldCharType="separate"/>
      </w:r>
      <w:r w:rsidR="00987307">
        <w:rPr>
          <w:noProof/>
        </w:rPr>
        <w:t>(Hachfeld et al., 2011)</w:t>
      </w:r>
      <w:r w:rsidR="00987307">
        <w:fldChar w:fldCharType="end"/>
      </w:r>
      <w:r w:rsidR="00EB5D08">
        <w:t>.</w:t>
      </w:r>
      <w:r w:rsidR="00910E34">
        <w:t xml:space="preserve"> </w:t>
      </w:r>
      <w:r w:rsidR="00A91D31">
        <w:t xml:space="preserve">Reeves </w:t>
      </w:r>
      <w:r w:rsidR="00A91D31">
        <w:fldChar w:fldCharType="begin"/>
      </w:r>
      <w:r w:rsidR="00A91D31">
        <w:instrText xml:space="preserve"> ADDIN EN.CITE &lt;EndNote&gt;&lt;Cite ExcludeAuth="1"&gt;&lt;Author&gt;Reeves&lt;/Author&gt;&lt;Year&gt;2006&lt;/Year&gt;&lt;RecNum&gt;44&lt;/RecNum&gt;&lt;DisplayText&gt;(2006)&lt;/DisplayText&gt;&lt;record&gt;&lt;rec-number&gt;44&lt;/rec-number&gt;&lt;foreign-keys&gt;&lt;key app="EN" db-id="er9wttd91rzss7e5ws0vdat3svateexd0v0v" timestamp="1466378347"&gt;44&lt;/key&gt;&lt;/foreign-keys&gt;&lt;ref-type name="Journal Article"&gt;17&lt;/ref-type&gt;&lt;contributors&gt;&lt;authors&gt;&lt;author&gt;Reeves, J&lt;/author&gt;&lt;/authors&gt;&lt;/contributors&gt;&lt;titles&gt;&lt;title&gt;Secondary teacher attitudes toward including English-language learners in mainstream classrooms&lt;/title&gt;&lt;secondary-title&gt;The Journal of Educational Research&lt;/secondary-title&gt;&lt;/titles&gt;&lt;periodical&gt;&lt;full-title&gt;The Journal of Educational Research&lt;/full-title&gt;&lt;/periodical&gt;&lt;pages&gt;131-142&lt;/pages&gt;&lt;volume&gt;99&lt;/volume&gt;&lt;number&gt;3&lt;/number&gt;&lt;dates&gt;&lt;year&gt;2006&lt;/year&gt;&lt;/dates&gt;&lt;urls&gt;&lt;/urls&gt;&lt;/record&gt;&lt;/Cite&gt;&lt;/EndNote&gt;</w:instrText>
      </w:r>
      <w:r w:rsidR="00A91D31">
        <w:fldChar w:fldCharType="separate"/>
      </w:r>
      <w:r w:rsidR="00A91D31">
        <w:rPr>
          <w:noProof/>
        </w:rPr>
        <w:t>(2006)</w:t>
      </w:r>
      <w:r w:rsidR="00A91D31">
        <w:fldChar w:fldCharType="end"/>
      </w:r>
      <w:r w:rsidR="00A91D31">
        <w:t xml:space="preserve"> found that teachers did not want to modify coursework for English learners in their mainstream classes but preferred to give them more time to complete the tasks. Her research also found that the teachers felt unequipped to work with </w:t>
      </w:r>
      <w:r w:rsidR="00A16CDD">
        <w:t>ESL</w:t>
      </w:r>
      <w:r w:rsidR="00A91D31">
        <w:t xml:space="preserve"> learners in their mainstream classes.</w:t>
      </w:r>
      <w:r w:rsidR="00015943">
        <w:t xml:space="preserve"> These perceptions of feeling inadequate will impact on the teacher’s attitude towards the international students and towards the pedagogy</w:t>
      </w:r>
      <w:r w:rsidR="00C94D37">
        <w:t xml:space="preserve"> they implement</w:t>
      </w:r>
      <w:r w:rsidR="00015943">
        <w:t>.</w:t>
      </w:r>
    </w:p>
    <w:p w14:paraId="0A55905E" w14:textId="3A899906" w:rsidR="002A4DD9" w:rsidRDefault="00C94D37" w:rsidP="00C94D37">
      <w:pPr>
        <w:ind w:firstLine="284"/>
      </w:pPr>
      <w:r>
        <w:t>C</w:t>
      </w:r>
      <w:r w:rsidR="00320264">
        <w:t>ultural knowledge and</w:t>
      </w:r>
      <w:r w:rsidR="00F36B55">
        <w:t>/or</w:t>
      </w:r>
      <w:r w:rsidR="00320264">
        <w:t xml:space="preserve"> </w:t>
      </w:r>
      <w:proofErr w:type="gramStart"/>
      <w:r w:rsidR="00320264">
        <w:t>cross cultural</w:t>
      </w:r>
      <w:proofErr w:type="gramEnd"/>
      <w:r w:rsidR="00320264">
        <w:t xml:space="preserve"> competency</w:t>
      </w:r>
      <w:r>
        <w:t xml:space="preserve"> is critical to making teachers feel confident about engaging with local and international students</w:t>
      </w:r>
      <w:r w:rsidR="00320264">
        <w:t xml:space="preserve">. </w:t>
      </w:r>
      <w:r w:rsidR="00F36B55">
        <w:t>C</w:t>
      </w:r>
      <w:r w:rsidR="00750D93">
        <w:t xml:space="preserve">ultural knowledge </w:t>
      </w:r>
      <w:r w:rsidR="00F36B55">
        <w:t>is displayed when</w:t>
      </w:r>
      <w:r w:rsidR="00750D93">
        <w:t xml:space="preserve"> </w:t>
      </w:r>
      <w:r w:rsidR="00F36B55">
        <w:t>someone</w:t>
      </w:r>
      <w:r w:rsidR="00750D93">
        <w:t xml:space="preserve"> understand</w:t>
      </w:r>
      <w:r w:rsidR="00F36B55">
        <w:t>s</w:t>
      </w:r>
      <w:r w:rsidR="00750D93">
        <w:t xml:space="preserve"> and acknowledge</w:t>
      </w:r>
      <w:r w:rsidR="00F36B55">
        <w:t>s</w:t>
      </w:r>
      <w:r w:rsidR="00750D93">
        <w:t xml:space="preserve"> diversity and difference and know</w:t>
      </w:r>
      <w:r w:rsidR="00F36B55">
        <w:t>s</w:t>
      </w:r>
      <w:r w:rsidR="00750D93">
        <w:t xml:space="preserve"> about a range of cultural values and norms </w:t>
      </w:r>
      <w:r w:rsidR="0096757D">
        <w:fldChar w:fldCharType="begin"/>
      </w:r>
      <w:r w:rsidR="0096757D">
        <w:instrText xml:space="preserve"> ADDIN EN.CITE &lt;EndNote&gt;&lt;Cite&gt;&lt;Author&gt;Lareau&lt;/Author&gt;&lt;Year&gt;2015&lt;/Year&gt;&lt;RecNum&gt;348&lt;/RecNum&gt;&lt;DisplayText&gt;(Lareau, 2015)&lt;/DisplayText&gt;&lt;record&gt;&lt;rec-number&gt;348&lt;/rec-number&gt;&lt;foreign-keys&gt;&lt;key app="EN" db-id="er9wttd91rzss7e5ws0vdat3svateexd0v0v" timestamp="1550710586"&gt;348&lt;/key&gt;&lt;/foreign-keys&gt;&lt;ref-type name="Journal Article"&gt;17&lt;/ref-type&gt;&lt;contributors&gt;&lt;authors&gt;&lt;author&gt;Lareau, Annette&lt;/author&gt;&lt;/authors&gt;&lt;/contributors&gt;&lt;titles&gt;&lt;title&gt;Cultural Knowledge and Social Inequality&lt;/title&gt;&lt;secondary-title&gt;American Sociological Review&lt;/secondary-title&gt;&lt;/titles&gt;&lt;periodical&gt;&lt;full-title&gt;American Sociological Review&lt;/full-title&gt;&lt;/periodical&gt;&lt;pages&gt;1-27&lt;/pages&gt;&lt;volume&gt;80&lt;/volume&gt;&lt;number&gt;1&lt;/number&gt;&lt;keywords&gt;&lt;keyword&gt;Social Class&lt;/keyword&gt;&lt;keyword&gt;Childrearing&lt;/keyword&gt;&lt;keyword&gt;Cultural Capital&lt;/keyword&gt;&lt;keyword&gt;Transition to Adulthood&lt;/keyword&gt;&lt;keyword&gt;Social Mobility&lt;/keyword&gt;&lt;keyword&gt;Sociology &amp;amp; Social History&lt;/keyword&gt;&lt;/keywords&gt;&lt;dates&gt;&lt;year&gt;2015&lt;/year&gt;&lt;/dates&gt;&lt;pub-location&gt;Los Angeles, CA&lt;/pub-location&gt;&lt;isbn&gt;0003-1224&lt;/isbn&gt;&lt;urls&gt;&lt;/urls&gt;&lt;electronic-resource-num&gt;10.1177/0003122414565814&lt;/electronic-resource-num&gt;&lt;/record&gt;&lt;/Cite&gt;&lt;/EndNote&gt;</w:instrText>
      </w:r>
      <w:r w:rsidR="0096757D">
        <w:fldChar w:fldCharType="separate"/>
      </w:r>
      <w:r w:rsidR="0096757D">
        <w:rPr>
          <w:noProof/>
        </w:rPr>
        <w:t>(Lareau, 2015)</w:t>
      </w:r>
      <w:r w:rsidR="0096757D">
        <w:fldChar w:fldCharType="end"/>
      </w:r>
      <w:r w:rsidR="00750D93">
        <w:t xml:space="preserve">. </w:t>
      </w:r>
      <w:r w:rsidR="00F36B55">
        <w:t>Cross cultural competency is demonstrated when an individual is</w:t>
      </w:r>
      <w:r w:rsidR="00656029">
        <w:t xml:space="preserve"> able to successfully interact and communicate with people from different cultures</w:t>
      </w:r>
      <w:r w:rsidR="00F36B55">
        <w:t>, as well as be sensitive</w:t>
      </w:r>
      <w:r w:rsidR="005645AF">
        <w:t xml:space="preserve"> and display emotional competence </w:t>
      </w:r>
      <w:r w:rsidR="00612A0D">
        <w:t xml:space="preserve">across cultures </w:t>
      </w:r>
      <w:r w:rsidR="005645AF">
        <w:t xml:space="preserve">by being able to understand and interpret a different way of life and competently explain it to others who live in another culture </w:t>
      </w:r>
      <w:r w:rsidR="00BF781B">
        <w:fldChar w:fldCharType="begin"/>
      </w:r>
      <w:r w:rsidR="00BF781B">
        <w:instrText xml:space="preserve"> ADDIN EN.CITE &lt;EndNote&gt;&lt;Cite&gt;&lt;Author&gt;Fantini&lt;/Author&gt;&lt;Year&gt;2000&lt;/Year&gt;&lt;RecNum&gt;245&lt;/RecNum&gt;&lt;DisplayText&gt;(Fantini, 2000)&lt;/DisplayText&gt;&lt;record&gt;&lt;rec-number&gt;245&lt;/rec-number&gt;&lt;foreign-keys&gt;&lt;key app="EN" db-id="er9wttd91rzss7e5ws0vdat3svateexd0v0v" timestamp="1466378348"&gt;245&lt;/key&gt;&lt;/foreign-keys&gt;&lt;ref-type name="Web Page"&gt;12&lt;/ref-type&gt;&lt;contributors&gt;&lt;authors&gt;&lt;author&gt;Fantini, A.E.&lt;/author&gt;&lt;/authors&gt;&lt;/contributors&gt;&lt;titles&gt;&lt;title&gt;A central concern: developing intercultural competence&lt;/title&gt;&lt;/titles&gt;&lt;volume&gt;2011&lt;/volume&gt;&lt;number&gt;28 April&lt;/number&gt;&lt;dates&gt;&lt;year&gt;2000&lt;/year&gt;&lt;/dates&gt;&lt;publisher&gt;SIT Occasional Paper Series, Issue (1)&lt;/publisher&gt;&lt;urls&gt;&lt;related-urls&gt;&lt;url&gt;http://www.sit.edu/SITOccasionalPapers/sitops01.pdf&lt;/url&gt;&lt;/related-urls&gt;&lt;/urls&gt;&lt;/record&gt;&lt;/Cite&gt;&lt;/EndNote&gt;</w:instrText>
      </w:r>
      <w:r w:rsidR="00BF781B">
        <w:fldChar w:fldCharType="separate"/>
      </w:r>
      <w:r w:rsidR="00BF781B">
        <w:rPr>
          <w:noProof/>
        </w:rPr>
        <w:t>(Fantini, 2000)</w:t>
      </w:r>
      <w:r w:rsidR="00BF781B">
        <w:fldChar w:fldCharType="end"/>
      </w:r>
      <w:r w:rsidR="005645AF">
        <w:t>.</w:t>
      </w:r>
      <w:r w:rsidR="00612A0D">
        <w:t xml:space="preserve"> </w:t>
      </w:r>
      <w:r w:rsidR="000658C0">
        <w:t xml:space="preserve">This means that teachers need more than just the understanding and knowledge of a </w:t>
      </w:r>
      <w:r w:rsidR="006E7D86">
        <w:t>student’s culture, t</w:t>
      </w:r>
      <w:r w:rsidR="000658C0">
        <w:t xml:space="preserve">hey need to interact and become involved with </w:t>
      </w:r>
      <w:r w:rsidR="006E7D86">
        <w:t xml:space="preserve">the culturally </w:t>
      </w:r>
      <w:r w:rsidR="00BC3311">
        <w:t xml:space="preserve">and linguistically </w:t>
      </w:r>
      <w:r w:rsidR="006E7D86">
        <w:t>diverse student</w:t>
      </w:r>
      <w:r w:rsidR="00BC3311">
        <w:t xml:space="preserve"> and their wide-ranging educational needs</w:t>
      </w:r>
      <w:r w:rsidR="000658C0">
        <w:t>.</w:t>
      </w:r>
      <w:r w:rsidR="0016689D">
        <w:t xml:space="preserve"> Linked directly to this is the need for the teachers to engage in professional development in these areas. </w:t>
      </w:r>
      <w:r w:rsidR="006C54A6">
        <w:t xml:space="preserve">Love and </w:t>
      </w:r>
      <w:proofErr w:type="spellStart"/>
      <w:r w:rsidR="006C54A6">
        <w:t>Arkoudis</w:t>
      </w:r>
      <w:proofErr w:type="spellEnd"/>
      <w:r w:rsidR="006C54A6">
        <w:t xml:space="preserve"> </w:t>
      </w:r>
      <w:r w:rsidR="006C54A6">
        <w:fldChar w:fldCharType="begin"/>
      </w:r>
      <w:r w:rsidR="006C54A6">
        <w:instrText xml:space="preserve"> ADDIN EN.CITE &lt;EndNote&gt;&lt;Cite ExcludeAuth="1"&gt;&lt;Author&gt;Love&lt;/Author&gt;&lt;Year&gt;2004&lt;/Year&gt;&lt;RecNum&gt;6&lt;/RecNum&gt;&lt;DisplayText&gt;(2004)&lt;/DisplayText&gt;&lt;record&gt;&lt;rec-number&gt;6&lt;/rec-number&gt;&lt;foreign-keys&gt;&lt;key app="EN" db-id="er9wttd91rzss7e5ws0vdat3svateexd0v0v" timestamp="1466378347"&gt;6&lt;/key&gt;&lt;/foreign-keys&gt;&lt;ref-type name="Journal Article"&gt;17&lt;/ref-type&gt;&lt;contributors&gt;&lt;authors&gt;&lt;author&gt;Love, K &lt;/author&gt;&lt;author&gt;Arkoudis, S&lt;/author&gt;&lt;/authors&gt;&lt;/contributors&gt;&lt;titles&gt;&lt;title&gt;Sinking or swimming?:  Chinese international students and high stakes school exams&lt;/title&gt;&lt;secondary-title&gt;Australian Review of Applied Linguistics&lt;/secondary-title&gt;&lt;/titles&gt;&lt;periodical&gt;&lt;full-title&gt;Australian Review of Applied Linguistics&lt;/full-title&gt;&lt;/periodical&gt;&lt;pages&gt;58-72&lt;/pages&gt;&lt;dates&gt;&lt;year&gt;2004&lt;/year&gt;&lt;/dates&gt;&lt;work-type&gt;Journal&lt;/work-type&gt;&lt;urls&gt;&lt;related-urls&gt;&lt;url&gt;file://E:%5Clove,%20k%20-%20sinking.pdf&lt;/url&gt;&lt;/related-urls&gt;&lt;/urls&gt;&lt;/record&gt;&lt;/Cite&gt;&lt;/EndNote&gt;</w:instrText>
      </w:r>
      <w:r w:rsidR="006C54A6">
        <w:fldChar w:fldCharType="separate"/>
      </w:r>
      <w:r w:rsidR="006C54A6">
        <w:rPr>
          <w:noProof/>
        </w:rPr>
        <w:t>(2004)</w:t>
      </w:r>
      <w:r w:rsidR="006C54A6">
        <w:fldChar w:fldCharType="end"/>
      </w:r>
      <w:r w:rsidR="005645AF">
        <w:t xml:space="preserve"> </w:t>
      </w:r>
      <w:r w:rsidR="006C54A6">
        <w:t xml:space="preserve">found that mainstream teachers were not aware of the resources they had access to or the support they needed for internationalisation. </w:t>
      </w:r>
      <w:r w:rsidR="008518A4">
        <w:t xml:space="preserve">Researchers have found that </w:t>
      </w:r>
      <w:r w:rsidR="00F870BC">
        <w:t xml:space="preserve">Western teachers hold particular cultural expectations of their students which are often perceived negatively and impact on the </w:t>
      </w:r>
      <w:r w:rsidR="00F870BC">
        <w:lastRenderedPageBreak/>
        <w:t xml:space="preserve">teaching and learning within a classroom </w:t>
      </w:r>
      <w:r w:rsidR="00F870BC">
        <w:fldChar w:fldCharType="begin">
          <w:fldData xml:space="preserve">PEVuZE5vdGU+PENpdGU+PEF1dGhvcj5HdW5kZXJzb248L0F1dGhvcj48WWVhcj4yMDAwPC9ZZWFy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</w:fldData>
        </w:fldChar>
      </w:r>
      <w:r w:rsidR="00F870BC">
        <w:instrText xml:space="preserve"> ADDIN EN.CITE </w:instrText>
      </w:r>
      <w:r w:rsidR="00F870BC">
        <w:fldChar w:fldCharType="begin">
          <w:fldData xml:space="preserve">PEVuZE5vdGU+PENpdGU+PEF1dGhvcj5HdW5kZXJzb248L0F1dGhvcj48WWVhcj4yMDAwPC9ZZWFy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</w:fldData>
        </w:fldChar>
      </w:r>
      <w:r w:rsidR="00F870BC">
        <w:instrText xml:space="preserve"> ADDIN EN.CITE.DATA </w:instrText>
      </w:r>
      <w:r w:rsidR="00F870BC">
        <w:fldChar w:fldCharType="end"/>
      </w:r>
      <w:r w:rsidR="00F870BC">
        <w:fldChar w:fldCharType="separate"/>
      </w:r>
      <w:r w:rsidR="00F870BC">
        <w:rPr>
          <w:noProof/>
        </w:rPr>
        <w:t>(Faltis &amp; Wolfe, 1999; Gunderson, 2000; Li, 2004)</w:t>
      </w:r>
      <w:r w:rsidR="00F870BC">
        <w:fldChar w:fldCharType="end"/>
      </w:r>
      <w:r w:rsidR="00F870BC">
        <w:t xml:space="preserve">. </w:t>
      </w:r>
      <w:r w:rsidR="000C4D97">
        <w:t>For example, teachers expect students to hold eye contact when spoken to, to actively participate in groups and to ask questions to clarify. However, when students do not do this</w:t>
      </w:r>
      <w:r>
        <w:t>,</w:t>
      </w:r>
      <w:r w:rsidR="000C4D97">
        <w:t xml:space="preserve"> teachers perceive them as inattentive, lazy and/or disrespectful.</w:t>
      </w:r>
      <w:r w:rsidR="00047CA4">
        <w:t xml:space="preserve"> </w:t>
      </w:r>
      <w:r w:rsidR="00DE2131">
        <w:t>Teachers</w:t>
      </w:r>
      <w:r w:rsidR="003318BE">
        <w:t>’</w:t>
      </w:r>
      <w:r w:rsidR="00DE2131">
        <w:t xml:space="preserve"> </w:t>
      </w:r>
      <w:r w:rsidR="0062272E">
        <w:t>expectations of students link with the choice and use of teaching approach and perception of learning styles implemented within the classroom.</w:t>
      </w:r>
    </w:p>
    <w:p w14:paraId="4D3CDFC7" w14:textId="11AD18B6" w:rsidR="00B801FD" w:rsidRDefault="00580BF1" w:rsidP="00322159">
      <w:pPr>
        <w:ind w:firstLine="284"/>
      </w:pPr>
      <w:r>
        <w:t xml:space="preserve">Effective pedagogy is practised by teachers who have an understanding and knowledge of their students as learners. </w:t>
      </w:r>
      <w:r w:rsidR="00B801FD">
        <w:t>Including international students within classes requires teachers to have an understanding and awareness of second-language pedagogy</w:t>
      </w:r>
      <w:r w:rsidR="00981744">
        <w:t>.</w:t>
      </w:r>
      <w:r w:rsidR="00B801FD">
        <w:t xml:space="preserve"> </w:t>
      </w:r>
      <w:r w:rsidR="00981744">
        <w:rPr>
          <w:rFonts w:cstheme="minorHAnsi"/>
        </w:rPr>
        <w:t>According to research</w:t>
      </w:r>
      <w:r w:rsidR="00C94D37">
        <w:rPr>
          <w:rFonts w:cstheme="minorHAnsi"/>
        </w:rPr>
        <w:t>,</w:t>
      </w:r>
      <w:r w:rsidR="00981744">
        <w:rPr>
          <w:rFonts w:cstheme="minorHAnsi"/>
        </w:rPr>
        <w:t xml:space="preserve"> second language learners need explicit instruction regarding the rules and grammar of English for academic writing and literacy </w:t>
      </w:r>
      <w:r w:rsidR="00981744">
        <w:rPr>
          <w:rFonts w:cstheme="minorHAnsi"/>
        </w:rPr>
        <w:fldChar w:fldCharType="begin"/>
      </w:r>
      <w:r w:rsidR="00981744">
        <w:rPr>
          <w:rFonts w:cstheme="minorHAnsi"/>
        </w:rPr>
        <w:instrText xml:space="preserve"> ADDIN EN.CITE &lt;EndNote&gt;&lt;Cite&gt;&lt;Author&gt;Lightbrown&lt;/Author&gt;&lt;Year&gt;2006&lt;/Year&gt;&lt;RecNum&gt;331&lt;/RecNum&gt;&lt;DisplayText&gt;(Lightbrown &amp;amp; Spada, 2006)&lt;/DisplayText&gt;&lt;record&gt;&lt;rec-number&gt;331&lt;/rec-number&gt;&lt;foreign-keys&gt;&lt;key app="EN" db-id="er9wttd91rzss7e5ws0vdat3svateexd0v0v" timestamp="1546305238"&gt;331&lt;/key&gt;&lt;/foreign-keys&gt;&lt;ref-type name="Book"&gt;6&lt;/ref-type&gt;&lt;contributors&gt;&lt;authors&gt;&lt;author&gt;Lightbrown, P&lt;/author&gt;&lt;author&gt;Spada, N&lt;/author&gt;&lt;/authors&gt;&lt;/contributors&gt;&lt;titles&gt;&lt;title&gt;How languages are learned&lt;/title&gt;&lt;/titles&gt;&lt;edition&gt;3rd&lt;/edition&gt;&lt;dates&gt;&lt;year&gt;2006&lt;/year&gt;&lt;/dates&gt;&lt;pub-location&gt;Oxford&lt;/pub-location&gt;&lt;publisher&gt;Oxford University Press&lt;/publisher&gt;&lt;urls&gt;&lt;/urls&gt;&lt;/record&gt;&lt;/Cite&gt;&lt;/EndNote&gt;</w:instrText>
      </w:r>
      <w:r w:rsidR="00981744">
        <w:rPr>
          <w:rFonts w:cstheme="minorHAnsi"/>
        </w:rPr>
        <w:fldChar w:fldCharType="separate"/>
      </w:r>
      <w:r w:rsidR="00981744">
        <w:rPr>
          <w:rFonts w:cstheme="minorHAnsi"/>
          <w:noProof/>
        </w:rPr>
        <w:t>(Lightbrown &amp; Spada, 2006)</w:t>
      </w:r>
      <w:r w:rsidR="00981744">
        <w:rPr>
          <w:rFonts w:cstheme="minorHAnsi"/>
        </w:rPr>
        <w:fldChar w:fldCharType="end"/>
      </w:r>
      <w:r w:rsidR="00981744">
        <w:rPr>
          <w:rFonts w:cstheme="minorHAnsi"/>
        </w:rPr>
        <w:t xml:space="preserve"> this is particularly the case in the Australian context where English is both the medium and target of learning </w:t>
      </w:r>
      <w:r w:rsidR="00981744">
        <w:rPr>
          <w:rFonts w:cstheme="minorHAnsi"/>
        </w:rPr>
        <w:fldChar w:fldCharType="begin"/>
      </w:r>
      <w:r w:rsidR="00981744">
        <w:rPr>
          <w:rFonts w:cstheme="minorHAnsi"/>
        </w:rPr>
        <w:instrText xml:space="preserve"> ADDIN EN.CITE &lt;EndNote&gt;&lt;Cite&gt;&lt;Author&gt;Gibbons&lt;/Author&gt;&lt;Year&gt;2003&lt;/Year&gt;&lt;RecNum&gt;129&lt;/RecNum&gt;&lt;DisplayText&gt;(Gibbons, 2003)&lt;/DisplayText&gt;&lt;record&gt;&lt;rec-number&gt;129&lt;/rec-number&gt;&lt;foreign-keys&gt;&lt;key app="EN" db-id="er9wttd91rzss7e5ws0vdat3svateexd0v0v" timestamp="1466378348"&gt;129&lt;/key&gt;&lt;/foreign-keys&gt;&lt;ref-type name="Journal Article"&gt;17&lt;/ref-type&gt;&lt;contributors&gt;&lt;authors&gt;&lt;author&gt;Gibbons, P.&lt;/author&gt;&lt;/authors&gt;&lt;/contributors&gt;&lt;titles&gt;&lt;title&gt;Mediating language learning:  teacher interactions with ESL students in a content-based classroom&lt;/title&gt;&lt;secondary-title&gt;TESOL Quarterly&lt;/secondary-title&gt;&lt;/titles&gt;&lt;periodical&gt;&lt;full-title&gt;TESOL Quarterly&lt;/full-title&gt;&lt;/periodical&gt;&lt;pages&gt;247-273&lt;/pages&gt;&lt;volume&gt;37&lt;/volume&gt;&lt;number&gt;2&lt;/number&gt;&lt;dates&gt;&lt;year&gt;2003&lt;/year&gt;&lt;/dates&gt;&lt;urls&gt;&lt;/urls&gt;&lt;/record&gt;&lt;/Cite&gt;&lt;/EndNote&gt;</w:instrText>
      </w:r>
      <w:r w:rsidR="00981744">
        <w:rPr>
          <w:rFonts w:cstheme="minorHAnsi"/>
        </w:rPr>
        <w:fldChar w:fldCharType="separate"/>
      </w:r>
      <w:r w:rsidR="00981744">
        <w:rPr>
          <w:rFonts w:cstheme="minorHAnsi"/>
          <w:noProof/>
        </w:rPr>
        <w:t>(Gibbons, 2003)</w:t>
      </w:r>
      <w:r w:rsidR="00981744">
        <w:rPr>
          <w:rFonts w:cstheme="minorHAnsi"/>
        </w:rPr>
        <w:fldChar w:fldCharType="end"/>
      </w:r>
      <w:r w:rsidR="00981744">
        <w:rPr>
          <w:rFonts w:cstheme="minorHAnsi"/>
        </w:rPr>
        <w:t xml:space="preserve">. A key element in second-language pedagogy is knowing the learner and their background, specifically their previous pedagogical experience and language proficiency </w:t>
      </w:r>
      <w:r w:rsidR="00981744">
        <w:rPr>
          <w:rFonts w:cstheme="minorHAnsi"/>
        </w:rPr>
        <w:fldChar w:fldCharType="begin"/>
      </w:r>
      <w:r w:rsidR="00981744">
        <w:rPr>
          <w:rFonts w:cstheme="minorHAnsi"/>
        </w:rPr>
        <w:instrText xml:space="preserve"> ADDIN EN.CITE &lt;EndNote&gt;&lt;Cite&gt;&lt;Author&gt;Karathanos&lt;/Author&gt;&lt;Year&gt;2010&lt;/Year&gt;&lt;RecNum&gt;247&lt;/RecNum&gt;&lt;DisplayText&gt;(Karathanos, 2010)&lt;/DisplayText&gt;&lt;record&gt;&lt;rec-number&gt;247&lt;/rec-number&gt;&lt;foreign-keys&gt;&lt;key app="EN" db-id="er9wttd91rzss7e5ws0vdat3svateexd0v0v" timestamp="1466378348"&gt;247&lt;/key&gt;&lt;/foreign-keys&gt;&lt;ref-type name="Journal Article"&gt;17&lt;/ref-type&gt;&lt;contributors&gt;&lt;authors&gt;&lt;author&gt;Karathanos, K.A.&lt;/author&gt;&lt;/authors&gt;&lt;/contributors&gt;&lt;titles&gt;&lt;title&gt;Teaching English language learner students in US mainstream schools: intersections of language, pedagogy, and power&lt;/title&gt;&lt;secondary-title&gt;International Journal of Inclusive Education&lt;/secondary-title&gt;&lt;/titles&gt;&lt;periodical&gt;&lt;full-title&gt;International Journal of Inclusive Education&lt;/full-title&gt;&lt;/periodical&gt;&lt;pages&gt;49-65&lt;/pages&gt;&lt;volume&gt;14&lt;/volume&gt;&lt;number&gt;1&lt;/number&gt;&lt;dates&gt;&lt;year&gt;2010&lt;/year&gt;&lt;/dates&gt;&lt;urls&gt;&lt;/urls&gt;&lt;/record&gt;&lt;/Cite&gt;&lt;/EndNote&gt;</w:instrText>
      </w:r>
      <w:r w:rsidR="00981744">
        <w:rPr>
          <w:rFonts w:cstheme="minorHAnsi"/>
        </w:rPr>
        <w:fldChar w:fldCharType="separate"/>
      </w:r>
      <w:r w:rsidR="00981744">
        <w:rPr>
          <w:rFonts w:cstheme="minorHAnsi"/>
          <w:noProof/>
        </w:rPr>
        <w:t>(Karathanos, 2010)</w:t>
      </w:r>
      <w:r w:rsidR="00981744">
        <w:rPr>
          <w:rFonts w:cstheme="minorHAnsi"/>
        </w:rPr>
        <w:fldChar w:fldCharType="end"/>
      </w:r>
      <w:r w:rsidR="00981744">
        <w:rPr>
          <w:rFonts w:cstheme="minorHAnsi"/>
        </w:rPr>
        <w:t xml:space="preserve">. </w:t>
      </w:r>
      <w:r w:rsidR="00981744">
        <w:t xml:space="preserve">Pedagogy also requires the teacher to create </w:t>
      </w:r>
      <w:r w:rsidR="00A9706C">
        <w:t xml:space="preserve">a safe, secure and supported classroom to address individual student needs. </w:t>
      </w:r>
      <w:r w:rsidR="002D65ED">
        <w:t>Teachers who know their students hold reasonable expectations and plan well for their learners</w:t>
      </w:r>
      <w:r w:rsidR="00322159">
        <w:t xml:space="preserve"> </w:t>
      </w:r>
      <w:r w:rsidR="00322159">
        <w:fldChar w:fldCharType="begin"/>
      </w:r>
      <w:r w:rsidR="00322159">
        <w:instrText xml:space="preserve"> ADDIN EN.CITE &lt;EndNote&gt;&lt;Cite&gt;&lt;Author&gt;Hattingh&lt;/Author&gt;&lt;Year&gt;2017&lt;/Year&gt;&lt;RecNum&gt;323&lt;/RecNum&gt;&lt;DisplayText&gt;(Hattingh et al., 2017)&lt;/DisplayText&gt;&lt;record&gt;&lt;rec-number&gt;323&lt;/rec-number&gt;&lt;foreign-keys&gt;&lt;key app="EN" db-id="er9wttd91rzss7e5ws0vdat3svateexd0v0v" timestamp="1543377729"&gt;323&lt;/key&gt;&lt;/foreign-keys&gt;&lt;ref-type name="Journal Article"&gt;17&lt;/ref-type&gt;&lt;contributors&gt;&lt;authors&gt;&lt;author&gt;Hattingh, Sherene&lt;/author&gt;&lt;author&gt;Kettle, Margaret&lt;/author&gt;&lt;author&gt;Brownlee, Joanne&lt;/author&gt;&lt;/authors&gt;&lt;/contributors&gt;&lt;titles&gt;&lt;title&gt;Internationalising a school: Teachers&amp;apos; perspectives on pedagogy, curriculum and inclusion&lt;/title&gt;&lt;secondary-title&gt;TESOL in Context&lt;/secondary-title&gt;&lt;/titles&gt;&lt;periodical&gt;&lt;full-title&gt;TESOL in Context&lt;/full-title&gt;&lt;/periodical&gt;&lt;pages&gt;45-62&lt;/pages&gt;&lt;volume&gt;26&lt;/volume&gt;&lt;number&gt;1&lt;/number&gt;&lt;keywords&gt;&lt;keyword&gt;Professional Development For Teachers&lt;/keyword&gt;&lt;keyword&gt;English Language--Study And Teaching--Foreign Speakers&lt;/keyword&gt;&lt;keyword&gt;Community Schools&lt;/keyword&gt;&lt;keyword&gt;Students, Foreign--Recruiting&lt;/keyword&gt;&lt;keyword&gt;Teaching--Practice&lt;/keyword&gt;&lt;keyword&gt;Education--Curricula&lt;/keyword&gt;&lt;/keywords&gt;&lt;dates&gt;&lt;year&gt;2017&lt;/year&gt;&lt;/dates&gt;&lt;isbn&gt;1030-8385&lt;/isbn&gt;&lt;urls&gt;&lt;/urls&gt;&lt;electronic-resource-num&gt;10.21153/tesol2017vol26no1art704704&lt;/electronic-resource-num&gt;&lt;/record&gt;&lt;/Cite&gt;&lt;/EndNote&gt;</w:instrText>
      </w:r>
      <w:r w:rsidR="00322159">
        <w:fldChar w:fldCharType="separate"/>
      </w:r>
      <w:r w:rsidR="00322159">
        <w:rPr>
          <w:noProof/>
        </w:rPr>
        <w:t>(Hattingh et al., 2017)</w:t>
      </w:r>
      <w:r w:rsidR="00322159">
        <w:fldChar w:fldCharType="end"/>
      </w:r>
      <w:r w:rsidR="002D65ED">
        <w:t xml:space="preserve">. </w:t>
      </w:r>
    </w:p>
    <w:p w14:paraId="33836DF1" w14:textId="0C6BD50D" w:rsidR="003318BE" w:rsidRDefault="002D65ED" w:rsidP="00C94D37">
      <w:pPr>
        <w:ind w:firstLine="284"/>
        <w:rPr>
          <w:rFonts w:cstheme="minorHAnsi"/>
        </w:rPr>
      </w:pPr>
      <w:r>
        <w:t xml:space="preserve">Classroom communication is pivotal </w:t>
      </w:r>
      <w:r w:rsidR="00350CCE">
        <w:t>in</w:t>
      </w:r>
      <w:r>
        <w:t xml:space="preserve"> pedagogy for internationalisation. Part of classroom communication is academic communication which differs from spoken English. Teachers who are unfamiliar with the difference between academic English and conversational English are often impatient and/or surprised with the international students. This difference also affects the international students </w:t>
      </w:r>
      <w:r w:rsidR="001851AA">
        <w:t>when they do not achieve as well as they hoped or expected because of this differentiation in the type of language they are required to demonstrate</w:t>
      </w:r>
      <w:r>
        <w:t xml:space="preserve"> </w:t>
      </w:r>
      <w:r>
        <w:fldChar w:fldCharType="begin"/>
      </w:r>
      <w:r>
        <w:instrText xml:space="preserve"> ADDIN EN.CITE &lt;EndNote&gt;&lt;Cite&gt;&lt;Author&gt;Reeves&lt;/Author&gt;&lt;Year&gt;2006&lt;/Year&gt;&lt;RecNum&gt;44&lt;/RecNum&gt;&lt;DisplayText&gt;(Heydon, 2003; Reeves, 2006)&lt;/DisplayText&gt;&lt;record&gt;&lt;rec-number&gt;44&lt;/rec-number&gt;&lt;foreign-keys&gt;&lt;key app="EN" db-id="er9wttd91rzss7e5ws0vdat3svateexd0v0v" timestamp="1466378347"&gt;44&lt;/key&gt;&lt;/foreign-keys&gt;&lt;ref-type name="Journal Article"&gt;17&lt;/ref-type&gt;&lt;contributors&gt;&lt;authors&gt;&lt;author&gt;Reeves, J&lt;/author&gt;&lt;/authors&gt;&lt;/contributors&gt;&lt;titles&gt;&lt;title&gt;Secondary teacher attitudes toward including English-language learners in mainstream classrooms&lt;/title&gt;&lt;secondary-title&gt;The Journal of Educational Research&lt;/secondary-title&gt;&lt;/titles&gt;&lt;periodical&gt;&lt;full-title&gt;The Journal of Educational Research&lt;/full-title&gt;&lt;/periodical&gt;&lt;pages&gt;131-142&lt;/pages&gt;&lt;volume&gt;99&lt;/volume&gt;&lt;number&gt;3&lt;/number&gt;&lt;dates&gt;&lt;year&gt;2006&lt;/year&gt;&lt;/dates&gt;&lt;urls&gt;&lt;/urls&gt;&lt;/record&gt;&lt;/Cite&gt;&lt;Cite&gt;&lt;Author&gt;Heydon&lt;/Author&gt;&lt;Year&gt;2003&lt;/Year&gt;&lt;RecNum&gt;58&lt;/RecNum&gt;&lt;record&gt;&lt;rec-number&gt;58&lt;/rec-number&gt;&lt;foreign-keys&gt;&lt;key app="EN" db-id="er9wttd91rzss7e5ws0vdat3svateexd0v0v" timestamp="1466378348"&gt;58&lt;/key&gt;&lt;/foreign-keys&gt;&lt;ref-type name="Journal Article"&gt;17&lt;/ref-type&gt;&lt;contributors&gt;&lt;authors&gt;&lt;author&gt;Heydon, Rachel&lt;/author&gt;&lt;/authors&gt;&lt;/contributors&gt;&lt;titles&gt;&lt;title&gt;A touch of ... class! Literature circles as a differentiated instructional strategy for including ESL students in mainstream classrooms&lt;/title&gt;&lt;secondary-title&gt;The Canadian Modern Language Review&lt;/secondary-title&gt;&lt;/titles&gt;&lt;periodical&gt;&lt;full-title&gt;The Canadian Modern Language Review&lt;/full-title&gt;&lt;/periodical&gt;&lt;pages&gt;463&lt;/pages&gt;&lt;volume&gt;59&lt;/volume&gt;&lt;number&gt;3&lt;/number&gt;&lt;keywords&gt;&lt;keyword&gt;English as a second language&lt;/keyword&gt;&lt;keyword&gt;ESL&lt;/keyword&gt;&lt;keyword&gt;Language arts&lt;/keyword&gt;&lt;keyword&gt;Directed discussion method&lt;/keyword&gt;&lt;keyword&gt;Educational strategies&lt;/keyword&gt;&lt;/keywords&gt;&lt;dates&gt;&lt;year&gt;2003&lt;/year&gt;&lt;pub-dates&gt;&lt;date&gt;Mar 2003&lt;/date&gt;&lt;/pub-dates&gt;&lt;/dates&gt;&lt;isbn&gt;00084506&lt;/isbn&gt;&lt;urls&gt;&lt;/urls&gt;&lt;/record&gt;&lt;/Cite&gt;&lt;/EndNote&gt;</w:instrText>
      </w:r>
      <w:r>
        <w:fldChar w:fldCharType="separate"/>
      </w:r>
      <w:r>
        <w:rPr>
          <w:noProof/>
        </w:rPr>
        <w:t>(Heydon, 2003; Reeves, 2006)</w:t>
      </w:r>
      <w:r>
        <w:fldChar w:fldCharType="end"/>
      </w:r>
      <w:r>
        <w:t>.</w:t>
      </w:r>
      <w:r w:rsidR="0050309F">
        <w:t xml:space="preserve"> International s</w:t>
      </w:r>
      <w:r w:rsidR="0050309F" w:rsidRPr="008B72FD">
        <w:t xml:space="preserve">tudents enrolled in Australian secondary schools have met the </w:t>
      </w:r>
      <w:r w:rsidR="002D69BB">
        <w:t xml:space="preserve">entry English proficiency </w:t>
      </w:r>
      <w:r w:rsidR="0050309F" w:rsidRPr="008B72FD">
        <w:t xml:space="preserve">requirements but often experience difficulty in their </w:t>
      </w:r>
      <w:r w:rsidR="002D69BB">
        <w:t xml:space="preserve">English </w:t>
      </w:r>
      <w:r w:rsidR="0050309F" w:rsidRPr="008B72FD">
        <w:t xml:space="preserve">communicative competence, for example, critical evaluation, comprehension and writing, and presenting substantial written and spoken texts </w:t>
      </w:r>
      <w:r w:rsidR="0050309F" w:rsidRPr="008B72FD">
        <w:fldChar w:fldCharType="begin"/>
      </w:r>
      <w:r w:rsidR="0050309F">
        <w:instrText xml:space="preserve"> ADDIN EN.CITE &lt;EndNote&gt;&lt;Cite&gt;&lt;Author&gt;Hattingh&lt;/Author&gt;&lt;Year&gt;2017&lt;/Year&gt;&lt;RecNum&gt;323&lt;/RecNum&gt;&lt;DisplayText&gt;(Hattingh et al., 2017)&lt;/DisplayText&gt;&lt;record&gt;&lt;rec-number&gt;323&lt;/rec-number&gt;&lt;foreign-keys&gt;&lt;key app="EN" db-id="er9wttd91rzss7e5ws0vdat3svateexd0v0v" timestamp="1543377729"&gt;323&lt;/key&gt;&lt;/foreign-keys&gt;&lt;ref-type name="Journal Article"&gt;17&lt;/ref-type&gt;&lt;contributors&gt;&lt;authors&gt;&lt;author&gt;Hattingh, Sherene&lt;/author&gt;&lt;author&gt;Kettle, Margaret&lt;/author&gt;&lt;author&gt;Brownlee, Joanne&lt;/author&gt;&lt;/authors&gt;&lt;/contributors&gt;&lt;titles&gt;&lt;title&gt;Internationalising a school: Teachers&amp;apos; perspectives on pedagogy, curriculum and inclusion&lt;/title&gt;&lt;secondary-title&gt;TESOL in Context&lt;/secondary-title&gt;&lt;/titles&gt;&lt;periodical&gt;&lt;full-title&gt;TESOL in Context&lt;/full-title&gt;&lt;/periodical&gt;&lt;pages&gt;45-62&lt;/pages&gt;&lt;volume&gt;26&lt;/volume&gt;&lt;number&gt;1&lt;/number&gt;&lt;keywords&gt;&lt;keyword&gt;Professional Development For Teachers&lt;/keyword&gt;&lt;keyword&gt;English Language--Study And Teaching--Foreign Speakers&lt;/keyword&gt;&lt;keyword&gt;Community Schools&lt;/keyword&gt;&lt;keyword&gt;Students, Foreign--Recruiting&lt;/keyword&gt;&lt;keyword&gt;Teaching--Practice&lt;/keyword&gt;&lt;keyword&gt;Education--Curricula&lt;/keyword&gt;&lt;/keywords&gt;&lt;dates&gt;&lt;year&gt;2017&lt;/year&gt;&lt;/dates&gt;&lt;isbn&gt;1030-8385&lt;/isbn&gt;&lt;urls&gt;&lt;/urls&gt;&lt;electronic-resource-num&gt;10.21153/tesol2017vol26no1art704704&lt;/electronic-resource-num&gt;&lt;/record&gt;&lt;/Cite&gt;&lt;/EndNote&gt;</w:instrText>
      </w:r>
      <w:r w:rsidR="0050309F" w:rsidRPr="008B72FD">
        <w:fldChar w:fldCharType="separate"/>
      </w:r>
      <w:r w:rsidR="0050309F">
        <w:rPr>
          <w:noProof/>
        </w:rPr>
        <w:t>(Hattingh et al., 2017)</w:t>
      </w:r>
      <w:r w:rsidR="0050309F" w:rsidRPr="008B72FD">
        <w:fldChar w:fldCharType="end"/>
      </w:r>
      <w:r w:rsidR="0050309F" w:rsidRPr="008B72FD">
        <w:t>.</w:t>
      </w:r>
      <w:r>
        <w:t xml:space="preserve"> </w:t>
      </w:r>
      <w:r w:rsidR="0050309F">
        <w:t>T</w:t>
      </w:r>
      <w:r w:rsidR="00B801FD">
        <w:rPr>
          <w:rFonts w:cstheme="minorHAnsi"/>
        </w:rPr>
        <w:t xml:space="preserve">alk is a significant element of any classroom and is a crucial aspect to learning and language development, </w:t>
      </w:r>
      <w:r w:rsidR="00F87AB8">
        <w:rPr>
          <w:rFonts w:cstheme="minorHAnsi"/>
        </w:rPr>
        <w:t xml:space="preserve">which </w:t>
      </w:r>
      <w:r w:rsidR="00B801FD">
        <w:rPr>
          <w:rFonts w:cstheme="minorHAnsi"/>
        </w:rPr>
        <w:t>assist</w:t>
      </w:r>
      <w:r w:rsidR="00F87AB8">
        <w:rPr>
          <w:rFonts w:cstheme="minorHAnsi"/>
        </w:rPr>
        <w:t>s</w:t>
      </w:r>
      <w:r w:rsidR="00B801FD">
        <w:rPr>
          <w:rFonts w:cstheme="minorHAnsi"/>
        </w:rPr>
        <w:t xml:space="preserve"> in the process of meaning making, negotiation, clarification and rewording </w:t>
      </w:r>
      <w:r w:rsidR="00B801FD">
        <w:rPr>
          <w:rFonts w:cstheme="minorHAnsi"/>
        </w:rPr>
        <w:fldChar w:fldCharType="begin"/>
      </w:r>
      <w:r w:rsidR="00B801FD">
        <w:rPr>
          <w:rFonts w:cstheme="minorHAnsi"/>
        </w:rPr>
        <w:instrText xml:space="preserve"> ADDIN EN.CITE &lt;EndNote&gt;&lt;Cite&gt;&lt;Author&gt;Gibbons&lt;/Author&gt;&lt;Year&gt;2002&lt;/Year&gt;&lt;RecNum&gt;113&lt;/RecNum&gt;&lt;DisplayText&gt;(Davies &amp;amp; Pearse, 2000; Gibbons, 2002)&lt;/DisplayText&gt;&lt;record&gt;&lt;rec-number&gt;113&lt;/rec-number&gt;&lt;foreign-keys&gt;&lt;key app="EN" db-id="er9wttd91rzss7e5ws0vdat3svateexd0v0v" timestamp="1466378348"&gt;113&lt;/key&gt;&lt;/foreign-keys&gt;&lt;ref-type name="Book"&gt;6&lt;/ref-type&gt;&lt;contributors&gt;&lt;authors&gt;&lt;author&gt;Gibbons, P.&lt;/author&gt;&lt;/authors&gt;&lt;/contributors&gt;&lt;titles&gt;&lt;title&gt;Scaffolding language, scaffolding learning: teaching second language learners in the mainstream classroom&lt;/title&gt;&lt;/titles&gt;&lt;pages&gt;165&lt;/pages&gt;&lt;dates&gt;&lt;year&gt;2002&lt;/year&gt;&lt;/dates&gt;&lt;pub-location&gt;Portsmouth&lt;/pub-location&gt;&lt;publisher&gt;Heinemann&lt;/publisher&gt;&lt;urls&gt;&lt;/urls&gt;&lt;/record&gt;&lt;/Cite&gt;&lt;Cite&gt;&lt;Author&gt;Davies&lt;/Author&gt;&lt;Year&gt;2000&lt;/Year&gt;&lt;RecNum&gt;126&lt;/RecNum&gt;&lt;record&gt;&lt;rec-number&gt;126&lt;/rec-number&gt;&lt;foreign-keys&gt;&lt;key app="EN" db-id="er9wttd91rzss7e5ws0vdat3svateexd0v0v" timestamp="1466378348"&gt;126&lt;/key&gt;&lt;/foreign-keys&gt;&lt;ref-type name="Book Section"&gt;5&lt;/ref-type&gt;&lt;contributors&gt;&lt;authors&gt;&lt;author&gt;Davies, P.&lt;/author&gt;&lt;author&gt;Pearse, E.&lt;/author&gt;&lt;/authors&gt;&lt;/contributors&gt;&lt;titles&gt;&lt;title&gt;Development in English teaching&lt;/title&gt;&lt;secondary-title&gt;Success in English Teaching&lt;/secondary-title&gt;&lt;/titles&gt;&lt;pages&gt;185-204&lt;/pages&gt;&lt;dates&gt;&lt;year&gt;2000&lt;/year&gt;&lt;/dates&gt;&lt;pub-location&gt;Oxford&lt;/pub-location&gt;&lt;publisher&gt;Oxford University Press&lt;/publisher&gt;&lt;urls&gt;&lt;/urls&gt;&lt;/record&gt;&lt;/Cite&gt;&lt;/EndNote&gt;</w:instrText>
      </w:r>
      <w:r w:rsidR="00B801FD">
        <w:rPr>
          <w:rFonts w:cstheme="minorHAnsi"/>
        </w:rPr>
        <w:fldChar w:fldCharType="separate"/>
      </w:r>
      <w:r w:rsidR="00B801FD">
        <w:rPr>
          <w:rFonts w:cstheme="minorHAnsi"/>
          <w:noProof/>
        </w:rPr>
        <w:t>(Davies &amp; Pearse, 2000; Gibbons, 2002)</w:t>
      </w:r>
      <w:r w:rsidR="00B801FD">
        <w:rPr>
          <w:rFonts w:cstheme="minorHAnsi"/>
        </w:rPr>
        <w:fldChar w:fldCharType="end"/>
      </w:r>
      <w:r w:rsidR="00B801FD">
        <w:rPr>
          <w:rFonts w:cstheme="minorHAnsi"/>
        </w:rPr>
        <w:t xml:space="preserve">. According to Lewis and Fusco </w:t>
      </w:r>
      <w:r w:rsidR="00B801FD" w:rsidRPr="00ED6562">
        <w:rPr>
          <w:rFonts w:cstheme="minorHAnsi"/>
        </w:rPr>
        <w:fldChar w:fldCharType="begin"/>
      </w:r>
      <w:r w:rsidR="00B801FD" w:rsidRPr="00ED6562">
        <w:rPr>
          <w:rFonts w:cstheme="minorHAnsi"/>
        </w:rPr>
        <w:instrText xml:space="preserve"> ADDIN EN.CITE &lt;EndNote&gt;&lt;Cite ExcludeAuth="1"&gt;&lt;Author&gt;Lewis&lt;/Author&gt;&lt;Year&gt;2017&lt;/Year&gt;&lt;RecNum&gt;330&lt;/RecNum&gt;&lt;DisplayText&gt;(2017)&lt;/DisplayText&gt;&lt;record&gt;&lt;rec-number&gt;330&lt;/rec-number&gt;&lt;foreign-keys&gt;&lt;key app="EN" db-id="er9wttd91rzss7e5ws0vdat3svateexd0v0v" timestamp="1545885264"&gt;330&lt;/key&gt;&lt;/foreign-keys&gt;&lt;ref-type name="Journal Article"&gt;17&lt;/ref-type&gt;&lt;contributors&gt;&lt;authors&gt;&lt;author&gt;Lewis, T&lt;/author&gt;&lt;author&gt;Fusco, J.C&lt;/author&gt;&lt;/authors&gt;&lt;/contributors&gt;&lt;titles&gt;&lt;title&gt;Lingua anglia: bridging language and learners&lt;/title&gt;&lt;secondary-title&gt;English Journal&lt;/secondary-title&gt;&lt;/titles&gt;&lt;periodical&gt;&lt;full-title&gt;English Journal&lt;/full-title&gt;&lt;/periodical&gt;&lt;pages&gt;83-85&lt;/pages&gt;&lt;volume&gt;106&lt;/volume&gt;&lt;number&gt;5&lt;/number&gt;&lt;dates&gt;&lt;year&gt;2017&lt;/year&gt;&lt;/dates&gt;&lt;urls&gt;&lt;/urls&gt;&lt;/record&gt;&lt;/Cite&gt;&lt;/EndNote&gt;</w:instrText>
      </w:r>
      <w:r w:rsidR="00B801FD" w:rsidRPr="00ED6562">
        <w:rPr>
          <w:rFonts w:cstheme="minorHAnsi"/>
        </w:rPr>
        <w:fldChar w:fldCharType="separate"/>
      </w:r>
      <w:r w:rsidR="00B801FD" w:rsidRPr="00ED6562">
        <w:rPr>
          <w:rFonts w:cstheme="minorHAnsi"/>
          <w:noProof/>
        </w:rPr>
        <w:t>(2017)</w:t>
      </w:r>
      <w:r w:rsidR="00B801FD" w:rsidRPr="00ED6562">
        <w:rPr>
          <w:rFonts w:cstheme="minorHAnsi"/>
        </w:rPr>
        <w:fldChar w:fldCharType="end"/>
      </w:r>
      <w:r w:rsidR="00B801FD" w:rsidRPr="00ED6562">
        <w:rPr>
          <w:rFonts w:cstheme="minorHAnsi"/>
        </w:rPr>
        <w:t xml:space="preserve"> t</w:t>
      </w:r>
      <w:r w:rsidR="00B801FD">
        <w:rPr>
          <w:rFonts w:cstheme="minorHAnsi"/>
        </w:rPr>
        <w:t xml:space="preserve">eacher talk matters and as stated above is especially important </w:t>
      </w:r>
      <w:r w:rsidR="004538E5">
        <w:rPr>
          <w:rFonts w:cstheme="minorHAnsi"/>
        </w:rPr>
        <w:t xml:space="preserve">in </w:t>
      </w:r>
      <w:r w:rsidR="00B801FD">
        <w:rPr>
          <w:rFonts w:cstheme="minorHAnsi"/>
        </w:rPr>
        <w:t xml:space="preserve">pedagogy for internationalisation. Teachers talk in order to direct, question, explain and prompt their students. Researchers have found that teachers need to reflect on their teacher talk in regards to their vocabulary, syntax, talking speed, subject expectations, etc. </w:t>
      </w:r>
      <w:r w:rsidR="00B801FD">
        <w:rPr>
          <w:rFonts w:cstheme="minorHAnsi"/>
        </w:rPr>
        <w:fldChar w:fldCharType="begin"/>
      </w:r>
      <w:r w:rsidR="00B801FD">
        <w:rPr>
          <w:rFonts w:cstheme="minorHAnsi"/>
        </w:rPr>
        <w:instrText xml:space="preserve"> ADDIN EN.CITE &lt;EndNote&gt;&lt;Cite&gt;&lt;Author&gt;Lewis&lt;/Author&gt;&lt;Year&gt;2017&lt;/Year&gt;&lt;RecNum&gt;330&lt;/RecNum&gt;&lt;DisplayText&gt;(Lewis &amp;amp; Fusco, 2017)&lt;/DisplayText&gt;&lt;record&gt;&lt;rec-number&gt;330&lt;/rec-number&gt;&lt;foreign-keys&gt;&lt;key app="EN" db-id="er9wttd91rzss7e5ws0vdat3svateexd0v0v" timestamp="1545885264"&gt;330&lt;/key&gt;&lt;/foreign-keys&gt;&lt;ref-type name="Journal Article"&gt;17&lt;/ref-type&gt;&lt;contributors&gt;&lt;authors&gt;&lt;author&gt;Lewis, T&lt;/author&gt;&lt;author&gt;Fusco, J.C&lt;/author&gt;&lt;/authors&gt;&lt;/contributors&gt;&lt;titles&gt;&lt;title&gt;Lingua anglia: bridging language and learners&lt;/title&gt;&lt;secondary-title&gt;English Journal&lt;/secondary-title&gt;&lt;/titles&gt;&lt;periodical&gt;&lt;full-title&gt;English Journal&lt;/full-title&gt;&lt;/periodical&gt;&lt;pages&gt;83-85&lt;/pages&gt;&lt;volume&gt;106&lt;/volume&gt;&lt;number&gt;5&lt;/number&gt;&lt;dates&gt;&lt;year&gt;2017&lt;/year&gt;&lt;/dates&gt;&lt;urls&gt;&lt;/urls&gt;&lt;/record&gt;&lt;/Cite&gt;&lt;/EndNote&gt;</w:instrText>
      </w:r>
      <w:r w:rsidR="00B801FD">
        <w:rPr>
          <w:rFonts w:cstheme="minorHAnsi"/>
        </w:rPr>
        <w:fldChar w:fldCharType="separate"/>
      </w:r>
      <w:r w:rsidR="00B801FD">
        <w:rPr>
          <w:rFonts w:cstheme="minorHAnsi"/>
          <w:noProof/>
        </w:rPr>
        <w:t>(Lewis &amp; Fusco, 2017)</w:t>
      </w:r>
      <w:r w:rsidR="00B801FD">
        <w:rPr>
          <w:rFonts w:cstheme="minorHAnsi"/>
        </w:rPr>
        <w:fldChar w:fldCharType="end"/>
      </w:r>
      <w:r w:rsidR="00B801FD">
        <w:rPr>
          <w:rFonts w:cstheme="minorHAnsi"/>
        </w:rPr>
        <w:t xml:space="preserve"> when working with culturally and linguistically diverse students.</w:t>
      </w:r>
    </w:p>
    <w:p w14:paraId="61C6CAB3" w14:textId="009556BA" w:rsidR="003318BE" w:rsidRDefault="003318BE" w:rsidP="002952EB">
      <w:pPr>
        <w:ind w:firstLine="284"/>
        <w:rPr>
          <w:rFonts w:cstheme="minorHAnsi"/>
        </w:rPr>
      </w:pPr>
      <w:r>
        <w:rPr>
          <w:rFonts w:cstheme="minorHAnsi"/>
        </w:rPr>
        <w:t>Teachers are paramount in the process of internationalising a school. Pedagogy is the business of schools and teachers are responsible for implementing the curricula within the classroom and assessing it as part of their role. Effective teachers</w:t>
      </w:r>
      <w:r w:rsidR="001851AA">
        <w:rPr>
          <w:rFonts w:cstheme="minorHAnsi"/>
        </w:rPr>
        <w:t>, I argue,</w:t>
      </w:r>
      <w:r>
        <w:rPr>
          <w:rFonts w:cstheme="minorHAnsi"/>
        </w:rPr>
        <w:t xml:space="preserve"> create authentic relationships with their pupils</w:t>
      </w:r>
      <w:r w:rsidR="001851AA">
        <w:rPr>
          <w:rFonts w:cstheme="minorHAnsi"/>
        </w:rPr>
        <w:t>,</w:t>
      </w:r>
      <w:r>
        <w:rPr>
          <w:rFonts w:cstheme="minorHAnsi"/>
        </w:rPr>
        <w:t xml:space="preserve"> preserve suitable learning expectations for their students</w:t>
      </w:r>
      <w:r w:rsidR="001851AA">
        <w:rPr>
          <w:rFonts w:cstheme="minorHAnsi"/>
        </w:rPr>
        <w:t>,</w:t>
      </w:r>
      <w:r>
        <w:rPr>
          <w:rFonts w:cstheme="minorHAnsi"/>
        </w:rPr>
        <w:t xml:space="preserve"> implement a variety of teaching approaches</w:t>
      </w:r>
      <w:r w:rsidR="001851AA">
        <w:rPr>
          <w:rFonts w:cstheme="minorHAnsi"/>
        </w:rPr>
        <w:t>,</w:t>
      </w:r>
      <w:r>
        <w:rPr>
          <w:rFonts w:cstheme="minorHAnsi"/>
        </w:rPr>
        <w:t xml:space="preserve"> participate in classroom curriculum development</w:t>
      </w:r>
      <w:r w:rsidR="001851AA">
        <w:rPr>
          <w:rFonts w:cstheme="minorHAnsi"/>
        </w:rPr>
        <w:t>,</w:t>
      </w:r>
      <w:r>
        <w:rPr>
          <w:rFonts w:cstheme="minorHAnsi"/>
        </w:rPr>
        <w:t xml:space="preserve"> regularly evaluate and reflect on their classes to improve teaching and learning</w:t>
      </w:r>
      <w:r w:rsidR="001851AA">
        <w:rPr>
          <w:rFonts w:cstheme="minorHAnsi"/>
        </w:rPr>
        <w:t>,</w:t>
      </w:r>
      <w:r>
        <w:rPr>
          <w:rFonts w:cstheme="minorHAnsi"/>
        </w:rPr>
        <w:t xml:space="preserve"> and network with other teachers focusing on discussing their pedagogy </w:t>
      </w:r>
      <w:r>
        <w:rPr>
          <w:rFonts w:cstheme="minorHAnsi"/>
        </w:rPr>
        <w:fldChar w:fldCharType="begin"/>
      </w:r>
      <w:r>
        <w:rPr>
          <w:rFonts w:cstheme="minorHAnsi"/>
        </w:rPr>
        <w:instrText xml:space="preserve"> ADDIN EN.CITE &lt;EndNote&gt;&lt;Cite&gt;&lt;Author&gt;West&lt;/Author&gt;&lt;Year&gt;1998&lt;/Year&gt;&lt;RecNum&gt;109&lt;/RecNum&gt;&lt;DisplayText&gt;(Grant &amp;amp; Gillette, 2006; West, 1998)&lt;/DisplayText&gt;&lt;record&gt;&lt;rec-number&gt;109&lt;/rec-number&gt;&lt;foreign-keys&gt;&lt;key app="EN" db-id="er9wttd91rzss7e5ws0vdat3svateexd0v0v" timestamp="1466378348"&gt;109&lt;/key&gt;&lt;/foreign-keys&gt;&lt;ref-type name="Book Section"&gt;5&lt;/ref-type&gt;&lt;contributors&gt;&lt;authors&gt;&lt;author&gt;West, M.&lt;/author&gt;&lt;/authors&gt;&lt;secondary-authors&gt;&lt;author&gt;Hargreaves, A.&lt;/author&gt;&lt;author&gt;Lieberman, A.&lt;/author&gt;&lt;author&gt;Fullan, M.&lt;/author&gt;&lt;author&gt;Hopkins, D.&lt;/author&gt;&lt;/secondary-authors&gt;&lt;/contributors&gt;&lt;titles&gt;&lt;title&gt;Quality in schools: developing a model for school improvement&lt;/title&gt;&lt;secondary-title&gt;International handbook of educational change&lt;/secondary-title&gt;&lt;/titles&gt;&lt;pages&gt;768 - 789&lt;/pages&gt;&lt;volume&gt;part 2&lt;/volume&gt;&lt;num-vols&gt;2&lt;/num-vols&gt;&lt;dates&gt;&lt;year&gt;1998&lt;/year&gt;&lt;/dates&gt;&lt;pub-location&gt;Dordrecht&lt;/pub-location&gt;&lt;publisher&gt;Kluwer Academic Publishers&lt;/publisher&gt;&lt;urls&gt;&lt;/urls&gt;&lt;/record&gt;&lt;/Cite&gt;&lt;Cite&gt;&lt;Author&gt;Grant&lt;/Author&gt;&lt;Year&gt;2006&lt;/Year&gt;&lt;RecNum&gt;110&lt;/RecNum&gt;&lt;record&gt;&lt;rec-number&gt;110&lt;/rec-number&gt;&lt;foreign-keys&gt;&lt;key app="EN" db-id="er9wttd91rzss7e5ws0vdat3svateexd0v0v" timestamp="1466378348"&gt;110&lt;/key&gt;&lt;/foreign-keys&gt;&lt;ref-type name="Book"&gt;6&lt;/ref-type&gt;&lt;contributors&gt;&lt;authors&gt;&lt;author&gt;Grant, C.A.&lt;/author&gt;&lt;author&gt;Gillette, M.D.&lt;/author&gt;&lt;/authors&gt;&lt;/contributors&gt;&lt;titles&gt;&lt;title&gt;Learning to teach everyone&amp;apos;s children: equity, empowerment, and education that is multicultural&lt;/title&gt;&lt;/titles&gt;&lt;pages&gt;495&lt;/pages&gt;&lt;dates&gt;&lt;year&gt;2006&lt;/year&gt;&lt;/dates&gt;&lt;pub-location&gt;Toronto&lt;/pub-location&gt;&lt;publisher&gt;Thomson Nelson&lt;/publisher&gt;&lt;urls&gt;&lt;/urls&gt;&lt;/record&gt;&lt;/Cite&gt;&lt;/EndNote&gt;</w:instrText>
      </w:r>
      <w:r>
        <w:rPr>
          <w:rFonts w:cstheme="minorHAnsi"/>
        </w:rPr>
        <w:fldChar w:fldCharType="separate"/>
      </w:r>
      <w:r>
        <w:rPr>
          <w:rFonts w:cstheme="minorHAnsi"/>
          <w:noProof/>
        </w:rPr>
        <w:t>(Grant &amp; Gillette, 2006; West, 1998)</w:t>
      </w:r>
      <w:r>
        <w:rPr>
          <w:rFonts w:cstheme="minorHAnsi"/>
        </w:rPr>
        <w:fldChar w:fldCharType="end"/>
      </w:r>
      <w:r>
        <w:rPr>
          <w:rFonts w:cstheme="minorHAnsi"/>
        </w:rPr>
        <w:t xml:space="preserve">. </w:t>
      </w:r>
      <w:r>
        <w:t xml:space="preserve">The way in which a teacher conducts </w:t>
      </w:r>
      <w:r w:rsidR="001851AA">
        <w:t xml:space="preserve">themselves in </w:t>
      </w:r>
      <w:r>
        <w:t>their classroom reveals their practised pedagogy.</w:t>
      </w:r>
      <w:r w:rsidR="000B3AF5">
        <w:t xml:space="preserve"> </w:t>
      </w:r>
      <w:r w:rsidR="000B3AF5">
        <w:rPr>
          <w:rFonts w:cstheme="minorHAnsi"/>
        </w:rPr>
        <w:t xml:space="preserve">The above six effective teaching principles are the heart of pedagogy for internationalisation as the focus is on getting to know the student and their learning </w:t>
      </w:r>
      <w:bookmarkStart w:id="0" w:name="_GoBack"/>
      <w:commentRangeStart w:id="1"/>
      <w:commentRangeStart w:id="2"/>
      <w:r w:rsidR="000B3AF5">
        <w:rPr>
          <w:rFonts w:cstheme="minorHAnsi"/>
        </w:rPr>
        <w:t>needs</w:t>
      </w:r>
      <w:bookmarkEnd w:id="0"/>
      <w:commentRangeEnd w:id="1"/>
      <w:r w:rsidR="00625567">
        <w:rPr>
          <w:rStyle w:val="CommentReference"/>
        </w:rPr>
        <w:commentReference w:id="1"/>
      </w:r>
      <w:commentRangeEnd w:id="2"/>
      <w:r w:rsidR="00D31147">
        <w:rPr>
          <w:rStyle w:val="CommentReference"/>
        </w:rPr>
        <w:commentReference w:id="2"/>
      </w:r>
      <w:r w:rsidR="000B3AF5">
        <w:rPr>
          <w:rFonts w:cstheme="minorHAnsi"/>
        </w:rPr>
        <w:t>.</w:t>
      </w:r>
    </w:p>
    <w:p w14:paraId="63548729" w14:textId="4D7BF979" w:rsidR="009D58FB" w:rsidRDefault="009D58FB" w:rsidP="00A10415"/>
    <w:p w14:paraId="281E663C" w14:textId="6AF86668" w:rsidR="00EC21A6" w:rsidRPr="00150EFF" w:rsidRDefault="00EC21A6" w:rsidP="00784FD0">
      <w:pPr>
        <w:keepNext/>
        <w:rPr>
          <w:b/>
        </w:rPr>
      </w:pPr>
      <w:r w:rsidRPr="00EE6C4D">
        <w:rPr>
          <w:b/>
        </w:rPr>
        <w:lastRenderedPageBreak/>
        <w:t>The case study context:</w:t>
      </w:r>
    </w:p>
    <w:p w14:paraId="3335551E" w14:textId="6945E2A2" w:rsidR="00765E7C" w:rsidRPr="00D17D19" w:rsidRDefault="00765E7C" w:rsidP="00784FD0">
      <w:pPr>
        <w:pStyle w:val="Default"/>
        <w:keepNext/>
        <w:ind w:firstLine="284"/>
        <w:rPr>
          <w:rFonts w:asciiTheme="minorHAnsi" w:hAnsiTheme="minorHAnsi" w:cstheme="minorHAnsi"/>
          <w:sz w:val="22"/>
          <w:szCs w:val="22"/>
        </w:rPr>
      </w:pPr>
      <w:r>
        <w:rPr>
          <w:rFonts w:asciiTheme="minorHAnsi" w:hAnsiTheme="minorHAnsi" w:cstheme="minorHAnsi"/>
          <w:sz w:val="22"/>
          <w:szCs w:val="22"/>
        </w:rPr>
        <w:t xml:space="preserve">The case study school is a non-government educational facility referred to as an independent school. This case study school operates as a </w:t>
      </w:r>
      <w:r w:rsidR="009D58FB">
        <w:rPr>
          <w:rFonts w:asciiTheme="minorHAnsi" w:hAnsiTheme="minorHAnsi" w:cstheme="minorHAnsi"/>
          <w:sz w:val="22"/>
          <w:szCs w:val="22"/>
        </w:rPr>
        <w:t>Foundation</w:t>
      </w:r>
      <w:r>
        <w:rPr>
          <w:rFonts w:asciiTheme="minorHAnsi" w:hAnsiTheme="minorHAnsi" w:cstheme="minorHAnsi"/>
          <w:sz w:val="22"/>
          <w:szCs w:val="22"/>
        </w:rPr>
        <w:t xml:space="preserve"> to Year 12 centre of learning. International students have been enrolled at this school since 1992</w:t>
      </w:r>
      <w:r w:rsidR="005C1137">
        <w:rPr>
          <w:rFonts w:asciiTheme="minorHAnsi" w:hAnsiTheme="minorHAnsi" w:cstheme="minorHAnsi"/>
          <w:sz w:val="22"/>
          <w:szCs w:val="22"/>
        </w:rPr>
        <w:t>.</w:t>
      </w:r>
      <w:r>
        <w:rPr>
          <w:rFonts w:asciiTheme="minorHAnsi" w:hAnsiTheme="minorHAnsi" w:cstheme="minorHAnsi"/>
          <w:sz w:val="22"/>
          <w:szCs w:val="22"/>
        </w:rPr>
        <w:t xml:space="preserve"> </w:t>
      </w:r>
      <w:r w:rsidR="005C1137">
        <w:rPr>
          <w:rFonts w:asciiTheme="minorHAnsi" w:hAnsiTheme="minorHAnsi" w:cstheme="minorHAnsi"/>
          <w:sz w:val="22"/>
          <w:szCs w:val="22"/>
        </w:rPr>
        <w:t xml:space="preserve">International students enrolled at this school have </w:t>
      </w:r>
      <w:r>
        <w:rPr>
          <w:rFonts w:asciiTheme="minorHAnsi" w:hAnsiTheme="minorHAnsi" w:cstheme="minorHAnsi"/>
          <w:sz w:val="22"/>
          <w:szCs w:val="22"/>
        </w:rPr>
        <w:t>com</w:t>
      </w:r>
      <w:r w:rsidR="005C1137">
        <w:rPr>
          <w:rFonts w:asciiTheme="minorHAnsi" w:hAnsiTheme="minorHAnsi" w:cstheme="minorHAnsi"/>
          <w:sz w:val="22"/>
          <w:szCs w:val="22"/>
        </w:rPr>
        <w:t>e</w:t>
      </w:r>
      <w:r>
        <w:rPr>
          <w:rFonts w:asciiTheme="minorHAnsi" w:hAnsiTheme="minorHAnsi" w:cstheme="minorHAnsi"/>
          <w:sz w:val="22"/>
          <w:szCs w:val="22"/>
        </w:rPr>
        <w:t xml:space="preserve"> from various countries including South Korea, China and Japan. More broadly, students and staff at this case study school represent a diverse range of ethnic backgrounds from: Australia, China, Cook Islands, Croatia, Ethiopia, Japan, South Korea, Mauritania, New Zealand, Niue, Papua New Guinea, Samoa, Serbia, Solomon Islands, South Africa, Tonga and the United States of America.</w:t>
      </w:r>
      <w:r w:rsidRPr="0070719E">
        <w:rPr>
          <w:rFonts w:asciiTheme="minorHAnsi" w:hAnsiTheme="minorHAnsi" w:cstheme="minorHAnsi"/>
          <w:sz w:val="22"/>
          <w:szCs w:val="22"/>
        </w:rPr>
        <w:t xml:space="preserve"> </w:t>
      </w:r>
      <w:r>
        <w:rPr>
          <w:rFonts w:asciiTheme="minorHAnsi" w:hAnsiTheme="minorHAnsi" w:cstheme="minorHAnsi"/>
          <w:sz w:val="22"/>
          <w:szCs w:val="22"/>
        </w:rPr>
        <w:t xml:space="preserve">This range of cultural diversity exists within Australia and already contributes to internationalisation </w:t>
      </w:r>
      <w:r w:rsidRPr="00D17D19">
        <w:rPr>
          <w:rFonts w:asciiTheme="minorHAnsi" w:hAnsiTheme="minorHAnsi" w:cstheme="minorHAnsi"/>
          <w:sz w:val="22"/>
          <w:szCs w:val="22"/>
        </w:rPr>
        <w:t>within Australian schools.</w:t>
      </w:r>
      <w:r>
        <w:rPr>
          <w:rFonts w:asciiTheme="minorHAnsi" w:hAnsiTheme="minorHAnsi" w:cstheme="minorHAnsi"/>
          <w:sz w:val="22"/>
          <w:szCs w:val="22"/>
        </w:rPr>
        <w:t xml:space="preserve"> For this investigation I focused on the secondary campus of this school that had 29 staff and 320 students enrolled including 16 international students </w:t>
      </w:r>
      <w:r w:rsidR="00F3554F">
        <w:rPr>
          <w:rFonts w:asciiTheme="minorHAnsi" w:hAnsiTheme="minorHAnsi" w:cstheme="minorHAnsi"/>
          <w:sz w:val="22"/>
          <w:szCs w:val="22"/>
        </w:rPr>
        <w:t>in 2013</w:t>
      </w:r>
      <w:r>
        <w:rPr>
          <w:rFonts w:asciiTheme="minorHAnsi" w:hAnsiTheme="minorHAnsi" w:cstheme="minorHAnsi"/>
          <w:sz w:val="22"/>
          <w:szCs w:val="22"/>
        </w:rPr>
        <w:t>.</w:t>
      </w:r>
      <w:r w:rsidR="00A8133B">
        <w:rPr>
          <w:rFonts w:asciiTheme="minorHAnsi" w:hAnsiTheme="minorHAnsi" w:cstheme="minorHAnsi"/>
          <w:sz w:val="22"/>
          <w:szCs w:val="22"/>
        </w:rPr>
        <w:t xml:space="preserve"> </w:t>
      </w:r>
      <w:r w:rsidR="00FC5062">
        <w:rPr>
          <w:rFonts w:asciiTheme="minorHAnsi" w:hAnsiTheme="minorHAnsi" w:cstheme="minorHAnsi"/>
          <w:sz w:val="22"/>
          <w:szCs w:val="22"/>
        </w:rPr>
        <w:t>At that time</w:t>
      </w:r>
      <w:r w:rsidR="006E2DFC">
        <w:rPr>
          <w:rFonts w:asciiTheme="minorHAnsi" w:hAnsiTheme="minorHAnsi" w:cstheme="minorHAnsi"/>
          <w:sz w:val="22"/>
          <w:szCs w:val="22"/>
        </w:rPr>
        <w:t>,</w:t>
      </w:r>
      <w:r w:rsidR="00FC5062">
        <w:rPr>
          <w:rFonts w:asciiTheme="minorHAnsi" w:hAnsiTheme="minorHAnsi" w:cstheme="minorHAnsi"/>
          <w:sz w:val="22"/>
          <w:szCs w:val="22"/>
        </w:rPr>
        <w:t xml:space="preserve"> I was the ESL teacher at the school and so t</w:t>
      </w:r>
      <w:r w:rsidR="00A8133B">
        <w:rPr>
          <w:rFonts w:asciiTheme="minorHAnsi" w:hAnsiTheme="minorHAnsi" w:cstheme="minorHAnsi"/>
          <w:sz w:val="22"/>
          <w:szCs w:val="22"/>
        </w:rPr>
        <w:t>his study was initiated as a response to the requests</w:t>
      </w:r>
      <w:r w:rsidR="00E54A5E">
        <w:rPr>
          <w:rFonts w:asciiTheme="minorHAnsi" w:hAnsiTheme="minorHAnsi" w:cstheme="minorHAnsi"/>
          <w:sz w:val="22"/>
          <w:szCs w:val="22"/>
        </w:rPr>
        <w:t xml:space="preserve"> </w:t>
      </w:r>
      <w:r w:rsidR="00FC5062">
        <w:rPr>
          <w:rFonts w:asciiTheme="minorHAnsi" w:hAnsiTheme="minorHAnsi" w:cstheme="minorHAnsi"/>
          <w:sz w:val="22"/>
          <w:szCs w:val="22"/>
        </w:rPr>
        <w:t xml:space="preserve">I had </w:t>
      </w:r>
      <w:r w:rsidR="00E54A5E">
        <w:rPr>
          <w:rFonts w:asciiTheme="minorHAnsi" w:hAnsiTheme="minorHAnsi" w:cstheme="minorHAnsi"/>
          <w:sz w:val="22"/>
          <w:szCs w:val="22"/>
        </w:rPr>
        <w:t>for help</w:t>
      </w:r>
      <w:r w:rsidR="00A8133B">
        <w:rPr>
          <w:rFonts w:asciiTheme="minorHAnsi" w:hAnsiTheme="minorHAnsi" w:cstheme="minorHAnsi"/>
          <w:sz w:val="22"/>
          <w:szCs w:val="22"/>
        </w:rPr>
        <w:t xml:space="preserve"> from the secondary teachers </w:t>
      </w:r>
      <w:r w:rsidR="00E54A5E">
        <w:rPr>
          <w:rFonts w:asciiTheme="minorHAnsi" w:hAnsiTheme="minorHAnsi" w:cstheme="minorHAnsi"/>
          <w:sz w:val="22"/>
          <w:szCs w:val="22"/>
        </w:rPr>
        <w:t>regarding teaching international students.</w:t>
      </w:r>
      <w:r w:rsidR="003E352A">
        <w:rPr>
          <w:rFonts w:asciiTheme="minorHAnsi" w:hAnsiTheme="minorHAnsi" w:cstheme="minorHAnsi"/>
          <w:sz w:val="22"/>
          <w:szCs w:val="22"/>
        </w:rPr>
        <w:t xml:space="preserve"> </w:t>
      </w:r>
      <w:r w:rsidR="00A8133B">
        <w:rPr>
          <w:rFonts w:asciiTheme="minorHAnsi" w:hAnsiTheme="minorHAnsi" w:cstheme="minorHAnsi"/>
          <w:sz w:val="22"/>
          <w:szCs w:val="22"/>
        </w:rPr>
        <w:t xml:space="preserve"> </w:t>
      </w:r>
      <w:r>
        <w:rPr>
          <w:rFonts w:asciiTheme="minorHAnsi" w:hAnsiTheme="minorHAnsi" w:cstheme="minorHAnsi"/>
          <w:sz w:val="22"/>
          <w:szCs w:val="22"/>
        </w:rPr>
        <w:t xml:space="preserve"> </w:t>
      </w:r>
    </w:p>
    <w:p w14:paraId="7F2B66EE" w14:textId="688E4980" w:rsidR="009433AF" w:rsidRPr="003E25CA" w:rsidRDefault="00300F5A" w:rsidP="00C022E6">
      <w:pPr>
        <w:pStyle w:val="Default"/>
        <w:ind w:firstLine="284"/>
        <w:rPr>
          <w:rFonts w:asciiTheme="minorHAnsi" w:hAnsiTheme="minorHAnsi" w:cstheme="minorHAnsi"/>
          <w:i/>
          <w:sz w:val="22"/>
          <w:szCs w:val="22"/>
        </w:rPr>
      </w:pPr>
      <w:r>
        <w:rPr>
          <w:rFonts w:asciiTheme="minorHAnsi" w:hAnsiTheme="minorHAnsi" w:cstheme="minorHAnsi"/>
          <w:sz w:val="22"/>
          <w:szCs w:val="22"/>
        </w:rPr>
        <w:t xml:space="preserve">Data was gathered through questionnaires, focus groups, individual interviews and document analysis. The data gathered was </w:t>
      </w:r>
      <w:r w:rsidR="006E2DFC">
        <w:rPr>
          <w:rFonts w:asciiTheme="minorHAnsi" w:hAnsiTheme="minorHAnsi" w:cstheme="minorHAnsi"/>
          <w:sz w:val="22"/>
          <w:szCs w:val="22"/>
        </w:rPr>
        <w:t>used</w:t>
      </w:r>
      <w:r>
        <w:rPr>
          <w:rFonts w:asciiTheme="minorHAnsi" w:hAnsiTheme="minorHAnsi" w:cstheme="minorHAnsi"/>
          <w:sz w:val="22"/>
          <w:szCs w:val="22"/>
        </w:rPr>
        <w:t xml:space="preserve"> to answer two questions</w:t>
      </w:r>
      <w:r w:rsidR="000D2757">
        <w:rPr>
          <w:rFonts w:asciiTheme="minorHAnsi" w:hAnsiTheme="minorHAnsi" w:cstheme="minorHAnsi"/>
          <w:sz w:val="22"/>
          <w:szCs w:val="22"/>
        </w:rPr>
        <w:t>:</w:t>
      </w:r>
      <w:r>
        <w:rPr>
          <w:rFonts w:asciiTheme="minorHAnsi" w:hAnsiTheme="minorHAnsi" w:cstheme="minorHAnsi"/>
          <w:sz w:val="22"/>
          <w:szCs w:val="22"/>
        </w:rPr>
        <w:t xml:space="preserve"> </w:t>
      </w:r>
    </w:p>
    <w:p w14:paraId="3F18AD59" w14:textId="12441A14" w:rsidR="00770DDE" w:rsidRPr="00724075" w:rsidRDefault="00F3554F" w:rsidP="0016613E">
      <w:pPr>
        <w:pStyle w:val="Default"/>
        <w:ind w:left="284"/>
        <w:rPr>
          <w:rFonts w:asciiTheme="minorHAnsi" w:hAnsiTheme="minorHAnsi" w:cstheme="minorHAnsi"/>
          <w:i/>
          <w:sz w:val="22"/>
          <w:szCs w:val="22"/>
        </w:rPr>
      </w:pPr>
      <w:r w:rsidRPr="00724075">
        <w:rPr>
          <w:rFonts w:asciiTheme="minorHAnsi" w:hAnsiTheme="minorHAnsi" w:cstheme="minorHAnsi"/>
          <w:i/>
          <w:sz w:val="22"/>
          <w:szCs w:val="22"/>
        </w:rPr>
        <w:t>What features of internationalisation have been implemented in the case study school</w:t>
      </w:r>
      <w:r w:rsidR="0016613E">
        <w:rPr>
          <w:rFonts w:asciiTheme="minorHAnsi" w:hAnsiTheme="minorHAnsi" w:cstheme="minorHAnsi"/>
          <w:i/>
          <w:sz w:val="22"/>
          <w:szCs w:val="22"/>
        </w:rPr>
        <w:t xml:space="preserve"> that shape pedagogy</w:t>
      </w:r>
      <w:r w:rsidRPr="00724075">
        <w:rPr>
          <w:rFonts w:asciiTheme="minorHAnsi" w:hAnsiTheme="minorHAnsi" w:cstheme="minorHAnsi"/>
          <w:i/>
          <w:sz w:val="22"/>
          <w:szCs w:val="22"/>
        </w:rPr>
        <w:t>?</w:t>
      </w:r>
    </w:p>
    <w:p w14:paraId="1D7AB5AE" w14:textId="69B43140" w:rsidR="00F3554F" w:rsidRDefault="00F3554F" w:rsidP="00F3554F">
      <w:pPr>
        <w:pStyle w:val="Default"/>
        <w:ind w:left="284"/>
        <w:rPr>
          <w:rFonts w:asciiTheme="minorHAnsi" w:hAnsiTheme="minorHAnsi" w:cstheme="minorHAnsi"/>
          <w:sz w:val="22"/>
          <w:szCs w:val="22"/>
        </w:rPr>
      </w:pPr>
      <w:r w:rsidRPr="00724075">
        <w:rPr>
          <w:rFonts w:asciiTheme="minorHAnsi" w:hAnsiTheme="minorHAnsi" w:cstheme="minorHAnsi"/>
          <w:i/>
          <w:sz w:val="22"/>
          <w:szCs w:val="22"/>
        </w:rPr>
        <w:t xml:space="preserve">What impact does </w:t>
      </w:r>
      <w:proofErr w:type="gramStart"/>
      <w:r w:rsidRPr="00724075">
        <w:rPr>
          <w:rFonts w:asciiTheme="minorHAnsi" w:hAnsiTheme="minorHAnsi" w:cstheme="minorHAnsi"/>
          <w:i/>
          <w:sz w:val="22"/>
          <w:szCs w:val="22"/>
        </w:rPr>
        <w:t>enrolling</w:t>
      </w:r>
      <w:proofErr w:type="gramEnd"/>
      <w:r w:rsidRPr="00724075">
        <w:rPr>
          <w:rFonts w:asciiTheme="minorHAnsi" w:hAnsiTheme="minorHAnsi" w:cstheme="minorHAnsi"/>
          <w:i/>
          <w:sz w:val="22"/>
          <w:szCs w:val="22"/>
        </w:rPr>
        <w:t xml:space="preserve"> international students have on the school, particularly on the teaching and learning?</w:t>
      </w:r>
    </w:p>
    <w:p w14:paraId="3A9975DB" w14:textId="77777777" w:rsidR="00724075" w:rsidRPr="00724075" w:rsidRDefault="00724075" w:rsidP="00D90E42">
      <w:pPr>
        <w:pStyle w:val="Default"/>
        <w:rPr>
          <w:rFonts w:asciiTheme="minorHAnsi" w:hAnsiTheme="minorHAnsi" w:cstheme="minorHAnsi"/>
          <w:sz w:val="22"/>
          <w:szCs w:val="22"/>
        </w:rPr>
      </w:pPr>
    </w:p>
    <w:p w14:paraId="14BB9D6F" w14:textId="7A469583" w:rsidR="00D90E42" w:rsidRPr="00D16C4B" w:rsidRDefault="00104BE2" w:rsidP="00D90E42">
      <w:pPr>
        <w:pStyle w:val="Default"/>
        <w:rPr>
          <w:rFonts w:asciiTheme="minorHAnsi" w:hAnsiTheme="minorHAnsi" w:cstheme="minorHAnsi"/>
          <w:b/>
          <w:sz w:val="22"/>
          <w:szCs w:val="22"/>
        </w:rPr>
      </w:pPr>
      <w:r>
        <w:rPr>
          <w:rFonts w:asciiTheme="minorHAnsi" w:hAnsiTheme="minorHAnsi" w:cstheme="minorHAnsi"/>
          <w:b/>
          <w:sz w:val="22"/>
          <w:szCs w:val="22"/>
        </w:rPr>
        <w:t xml:space="preserve">Features </w:t>
      </w:r>
      <w:r w:rsidR="00617461">
        <w:rPr>
          <w:rFonts w:asciiTheme="minorHAnsi" w:hAnsiTheme="minorHAnsi" w:cstheme="minorHAnsi"/>
          <w:b/>
          <w:sz w:val="22"/>
          <w:szCs w:val="22"/>
        </w:rPr>
        <w:t xml:space="preserve">of internationalisation </w:t>
      </w:r>
      <w:r w:rsidR="00FA48CA">
        <w:rPr>
          <w:rFonts w:asciiTheme="minorHAnsi" w:hAnsiTheme="minorHAnsi" w:cstheme="minorHAnsi"/>
          <w:b/>
          <w:sz w:val="22"/>
          <w:szCs w:val="22"/>
        </w:rPr>
        <w:t>already</w:t>
      </w:r>
      <w:r w:rsidR="00617461">
        <w:rPr>
          <w:rFonts w:asciiTheme="minorHAnsi" w:hAnsiTheme="minorHAnsi" w:cstheme="minorHAnsi"/>
          <w:b/>
          <w:sz w:val="22"/>
          <w:szCs w:val="22"/>
        </w:rPr>
        <w:t xml:space="preserve"> implemented </w:t>
      </w:r>
      <w:r w:rsidR="002D18EA">
        <w:rPr>
          <w:rFonts w:asciiTheme="minorHAnsi" w:hAnsiTheme="minorHAnsi" w:cstheme="minorHAnsi"/>
          <w:b/>
          <w:sz w:val="22"/>
          <w:szCs w:val="22"/>
        </w:rPr>
        <w:t>at</w:t>
      </w:r>
      <w:r w:rsidR="00617461">
        <w:rPr>
          <w:rFonts w:asciiTheme="minorHAnsi" w:hAnsiTheme="minorHAnsi" w:cstheme="minorHAnsi"/>
          <w:b/>
          <w:sz w:val="22"/>
          <w:szCs w:val="22"/>
        </w:rPr>
        <w:t xml:space="preserve"> the case study school</w:t>
      </w:r>
    </w:p>
    <w:p w14:paraId="7C936398" w14:textId="77777777" w:rsidR="00D90E42" w:rsidRDefault="00D90E42" w:rsidP="00C55E24">
      <w:pPr>
        <w:pStyle w:val="Default"/>
        <w:ind w:firstLine="284"/>
        <w:rPr>
          <w:rFonts w:asciiTheme="minorHAnsi" w:hAnsiTheme="minorHAnsi" w:cstheme="minorHAnsi"/>
          <w:sz w:val="22"/>
          <w:szCs w:val="22"/>
        </w:rPr>
      </w:pPr>
    </w:p>
    <w:p w14:paraId="4014CDFC" w14:textId="71EB4746" w:rsidR="00DC2892" w:rsidRDefault="00EE5F91" w:rsidP="002D1D05">
      <w:pPr>
        <w:pStyle w:val="Default"/>
        <w:ind w:firstLine="284"/>
        <w:rPr>
          <w:rFonts w:asciiTheme="minorHAnsi" w:hAnsiTheme="minorHAnsi" w:cstheme="minorHAnsi"/>
          <w:sz w:val="22"/>
          <w:szCs w:val="22"/>
        </w:rPr>
      </w:pPr>
      <w:r>
        <w:rPr>
          <w:rFonts w:asciiTheme="minorHAnsi" w:hAnsiTheme="minorHAnsi" w:cstheme="minorHAnsi"/>
          <w:sz w:val="22"/>
          <w:szCs w:val="22"/>
        </w:rPr>
        <w:t xml:space="preserve">In </w:t>
      </w:r>
      <w:r w:rsidR="00531188">
        <w:rPr>
          <w:rFonts w:asciiTheme="minorHAnsi" w:hAnsiTheme="minorHAnsi" w:cstheme="minorHAnsi"/>
          <w:sz w:val="22"/>
          <w:szCs w:val="22"/>
        </w:rPr>
        <w:t>response to</w:t>
      </w:r>
      <w:r>
        <w:rPr>
          <w:rFonts w:asciiTheme="minorHAnsi" w:hAnsiTheme="minorHAnsi" w:cstheme="minorHAnsi"/>
          <w:sz w:val="22"/>
          <w:szCs w:val="22"/>
        </w:rPr>
        <w:t xml:space="preserve"> question one, </w:t>
      </w:r>
      <w:r w:rsidR="00531188">
        <w:rPr>
          <w:rFonts w:asciiTheme="minorHAnsi" w:hAnsiTheme="minorHAnsi" w:cstheme="minorHAnsi"/>
          <w:sz w:val="22"/>
          <w:szCs w:val="22"/>
        </w:rPr>
        <w:t>“</w:t>
      </w:r>
      <w:r w:rsidRPr="007C7EBE">
        <w:rPr>
          <w:rFonts w:ascii="Calibri" w:hAnsi="Calibri" w:cs="Calibri"/>
          <w:sz w:val="22"/>
          <w:szCs w:val="22"/>
        </w:rPr>
        <w:t>What features of internationalisation have been implemented in the case study school</w:t>
      </w:r>
      <w:r w:rsidR="00A403BD">
        <w:rPr>
          <w:rFonts w:ascii="Calibri" w:hAnsi="Calibri" w:cs="Calibri"/>
          <w:sz w:val="22"/>
          <w:szCs w:val="22"/>
        </w:rPr>
        <w:t xml:space="preserve"> that shape pedagogy</w:t>
      </w:r>
      <w:r w:rsidRPr="007C7EBE">
        <w:rPr>
          <w:rFonts w:ascii="Calibri" w:hAnsi="Calibri" w:cs="Calibri"/>
          <w:sz w:val="22"/>
          <w:szCs w:val="22"/>
        </w:rPr>
        <w:t>?</w:t>
      </w:r>
      <w:r w:rsidR="00531188">
        <w:rPr>
          <w:rFonts w:ascii="Calibri" w:hAnsi="Calibri" w:cs="Calibri"/>
          <w:i/>
          <w:sz w:val="22"/>
          <w:szCs w:val="22"/>
        </w:rPr>
        <w:t>”</w:t>
      </w:r>
      <w:r>
        <w:rPr>
          <w:rFonts w:ascii="Calibri" w:hAnsi="Calibri" w:cs="Calibri"/>
          <w:i/>
          <w:sz w:val="22"/>
          <w:szCs w:val="22"/>
        </w:rPr>
        <w:t xml:space="preserve">, </w:t>
      </w:r>
      <w:r>
        <w:rPr>
          <w:rFonts w:asciiTheme="minorHAnsi" w:hAnsiTheme="minorHAnsi" w:cstheme="minorHAnsi"/>
          <w:sz w:val="22"/>
          <w:szCs w:val="22"/>
        </w:rPr>
        <w:t>f</w:t>
      </w:r>
      <w:r w:rsidR="00DE1687">
        <w:rPr>
          <w:rFonts w:asciiTheme="minorHAnsi" w:hAnsiTheme="minorHAnsi" w:cstheme="minorHAnsi"/>
          <w:sz w:val="22"/>
          <w:szCs w:val="22"/>
        </w:rPr>
        <w:t>our</w:t>
      </w:r>
      <w:r w:rsidR="003E3AF1">
        <w:rPr>
          <w:rFonts w:asciiTheme="minorHAnsi" w:hAnsiTheme="minorHAnsi" w:cstheme="minorHAnsi"/>
          <w:sz w:val="22"/>
          <w:szCs w:val="22"/>
        </w:rPr>
        <w:t xml:space="preserve"> administrative </w:t>
      </w:r>
      <w:r w:rsidR="00483B16">
        <w:rPr>
          <w:rFonts w:asciiTheme="minorHAnsi" w:hAnsiTheme="minorHAnsi" w:cstheme="minorHAnsi"/>
          <w:sz w:val="22"/>
          <w:szCs w:val="22"/>
        </w:rPr>
        <w:t>pro</w:t>
      </w:r>
      <w:r w:rsidR="00104BE2">
        <w:rPr>
          <w:rFonts w:asciiTheme="minorHAnsi" w:hAnsiTheme="minorHAnsi" w:cstheme="minorHAnsi"/>
          <w:sz w:val="22"/>
          <w:szCs w:val="22"/>
        </w:rPr>
        <w:t>cesses</w:t>
      </w:r>
      <w:r w:rsidR="003E3AF1">
        <w:rPr>
          <w:rFonts w:asciiTheme="minorHAnsi" w:hAnsiTheme="minorHAnsi" w:cstheme="minorHAnsi"/>
          <w:sz w:val="22"/>
          <w:szCs w:val="22"/>
        </w:rPr>
        <w:t xml:space="preserve"> </w:t>
      </w:r>
      <w:r w:rsidR="007C7EBE">
        <w:rPr>
          <w:rFonts w:asciiTheme="minorHAnsi" w:hAnsiTheme="minorHAnsi" w:cstheme="minorHAnsi"/>
          <w:sz w:val="22"/>
          <w:szCs w:val="22"/>
        </w:rPr>
        <w:t>emerg</w:t>
      </w:r>
      <w:r w:rsidR="003E3AF1">
        <w:rPr>
          <w:rFonts w:asciiTheme="minorHAnsi" w:hAnsiTheme="minorHAnsi" w:cstheme="minorHAnsi"/>
          <w:sz w:val="22"/>
          <w:szCs w:val="22"/>
        </w:rPr>
        <w:t xml:space="preserve">ed </w:t>
      </w:r>
      <w:r w:rsidR="00483B16">
        <w:rPr>
          <w:rFonts w:asciiTheme="minorHAnsi" w:hAnsiTheme="minorHAnsi" w:cstheme="minorHAnsi"/>
          <w:sz w:val="22"/>
          <w:szCs w:val="22"/>
        </w:rPr>
        <w:t>that significantly impact</w:t>
      </w:r>
      <w:r w:rsidR="000D2757">
        <w:rPr>
          <w:rFonts w:asciiTheme="minorHAnsi" w:hAnsiTheme="minorHAnsi" w:cstheme="minorHAnsi"/>
          <w:sz w:val="22"/>
          <w:szCs w:val="22"/>
        </w:rPr>
        <w:t>ed</w:t>
      </w:r>
      <w:r w:rsidR="003E3AF1">
        <w:rPr>
          <w:rFonts w:asciiTheme="minorHAnsi" w:hAnsiTheme="minorHAnsi" w:cstheme="minorHAnsi"/>
          <w:sz w:val="22"/>
          <w:szCs w:val="22"/>
        </w:rPr>
        <w:t xml:space="preserve"> </w:t>
      </w:r>
      <w:r w:rsidR="006E2DFC">
        <w:rPr>
          <w:rFonts w:asciiTheme="minorHAnsi" w:hAnsiTheme="minorHAnsi" w:cstheme="minorHAnsi"/>
          <w:sz w:val="22"/>
          <w:szCs w:val="22"/>
        </w:rPr>
        <w:t>this process</w:t>
      </w:r>
      <w:r w:rsidR="00483B16">
        <w:rPr>
          <w:rFonts w:asciiTheme="minorHAnsi" w:hAnsiTheme="minorHAnsi" w:cstheme="minorHAnsi"/>
          <w:sz w:val="22"/>
          <w:szCs w:val="22"/>
        </w:rPr>
        <w:t>. The</w:t>
      </w:r>
      <w:r w:rsidR="00AD3083">
        <w:rPr>
          <w:rFonts w:asciiTheme="minorHAnsi" w:hAnsiTheme="minorHAnsi" w:cstheme="minorHAnsi"/>
          <w:sz w:val="22"/>
          <w:szCs w:val="22"/>
        </w:rPr>
        <w:t>se</w:t>
      </w:r>
      <w:r w:rsidR="00DE1687">
        <w:rPr>
          <w:rFonts w:asciiTheme="minorHAnsi" w:hAnsiTheme="minorHAnsi" w:cstheme="minorHAnsi"/>
          <w:sz w:val="22"/>
          <w:szCs w:val="22"/>
        </w:rPr>
        <w:t xml:space="preserve"> four</w:t>
      </w:r>
      <w:r w:rsidR="00483B16">
        <w:rPr>
          <w:rFonts w:asciiTheme="minorHAnsi" w:hAnsiTheme="minorHAnsi" w:cstheme="minorHAnsi"/>
          <w:sz w:val="22"/>
          <w:szCs w:val="22"/>
        </w:rPr>
        <w:t xml:space="preserve"> administrative </w:t>
      </w:r>
      <w:r w:rsidR="00104BE2">
        <w:rPr>
          <w:rFonts w:asciiTheme="minorHAnsi" w:hAnsiTheme="minorHAnsi" w:cstheme="minorHAnsi"/>
          <w:sz w:val="22"/>
          <w:szCs w:val="22"/>
        </w:rPr>
        <w:t xml:space="preserve">processes </w:t>
      </w:r>
      <w:r w:rsidR="000D2757">
        <w:rPr>
          <w:rFonts w:asciiTheme="minorHAnsi" w:hAnsiTheme="minorHAnsi" w:cstheme="minorHAnsi"/>
          <w:sz w:val="22"/>
          <w:szCs w:val="22"/>
        </w:rPr>
        <w:t>were</w:t>
      </w:r>
      <w:r w:rsidR="00483B16">
        <w:rPr>
          <w:rFonts w:asciiTheme="minorHAnsi" w:hAnsiTheme="minorHAnsi" w:cstheme="minorHAnsi"/>
          <w:sz w:val="22"/>
          <w:szCs w:val="22"/>
        </w:rPr>
        <w:t xml:space="preserve">: </w:t>
      </w:r>
      <w:r w:rsidR="008C0288">
        <w:rPr>
          <w:rFonts w:asciiTheme="minorHAnsi" w:hAnsiTheme="minorHAnsi" w:cstheme="minorHAnsi"/>
          <w:sz w:val="22"/>
          <w:szCs w:val="22"/>
        </w:rPr>
        <w:t>communication</w:t>
      </w:r>
      <w:r w:rsidR="00483B16">
        <w:rPr>
          <w:rFonts w:asciiTheme="minorHAnsi" w:hAnsiTheme="minorHAnsi" w:cstheme="minorHAnsi"/>
          <w:sz w:val="22"/>
          <w:szCs w:val="22"/>
        </w:rPr>
        <w:t xml:space="preserve">, </w:t>
      </w:r>
      <w:r w:rsidR="008C0288">
        <w:rPr>
          <w:rFonts w:asciiTheme="minorHAnsi" w:hAnsiTheme="minorHAnsi" w:cstheme="minorHAnsi"/>
          <w:sz w:val="22"/>
          <w:szCs w:val="22"/>
        </w:rPr>
        <w:t>school climate</w:t>
      </w:r>
      <w:r w:rsidR="001427EE">
        <w:rPr>
          <w:rFonts w:asciiTheme="minorHAnsi" w:hAnsiTheme="minorHAnsi" w:cstheme="minorHAnsi"/>
          <w:sz w:val="22"/>
          <w:szCs w:val="22"/>
        </w:rPr>
        <w:t>,</w:t>
      </w:r>
      <w:r w:rsidR="00483B16">
        <w:rPr>
          <w:rFonts w:asciiTheme="minorHAnsi" w:hAnsiTheme="minorHAnsi" w:cstheme="minorHAnsi"/>
          <w:sz w:val="22"/>
          <w:szCs w:val="22"/>
        </w:rPr>
        <w:t xml:space="preserve"> the provision and support of teacher professional development</w:t>
      </w:r>
      <w:r w:rsidR="001427EE">
        <w:rPr>
          <w:rFonts w:asciiTheme="minorHAnsi" w:hAnsiTheme="minorHAnsi" w:cstheme="minorHAnsi"/>
          <w:sz w:val="22"/>
          <w:szCs w:val="22"/>
        </w:rPr>
        <w:t xml:space="preserve"> and staff collaboration opportunities</w:t>
      </w:r>
      <w:r w:rsidR="00483B16">
        <w:rPr>
          <w:rFonts w:asciiTheme="minorHAnsi" w:hAnsiTheme="minorHAnsi" w:cstheme="minorHAnsi"/>
          <w:sz w:val="22"/>
          <w:szCs w:val="22"/>
        </w:rPr>
        <w:t xml:space="preserve">. </w:t>
      </w:r>
      <w:r w:rsidR="00602890">
        <w:rPr>
          <w:rFonts w:asciiTheme="minorHAnsi" w:hAnsiTheme="minorHAnsi" w:cstheme="minorHAnsi"/>
          <w:sz w:val="22"/>
          <w:szCs w:val="22"/>
        </w:rPr>
        <w:t>Policies for internationalisation at the case study school were developed and ha</w:t>
      </w:r>
      <w:r w:rsidR="006E2DFC">
        <w:rPr>
          <w:rFonts w:asciiTheme="minorHAnsi" w:hAnsiTheme="minorHAnsi" w:cstheme="minorHAnsi"/>
          <w:sz w:val="22"/>
          <w:szCs w:val="22"/>
        </w:rPr>
        <w:t>d</w:t>
      </w:r>
      <w:r w:rsidR="00602890">
        <w:rPr>
          <w:rFonts w:asciiTheme="minorHAnsi" w:hAnsiTheme="minorHAnsi" w:cstheme="minorHAnsi"/>
          <w:sz w:val="22"/>
          <w:szCs w:val="22"/>
        </w:rPr>
        <w:t xml:space="preserve"> been implemented since 1995. </w:t>
      </w:r>
      <w:r w:rsidR="004457FC">
        <w:rPr>
          <w:rFonts w:asciiTheme="minorHAnsi" w:hAnsiTheme="minorHAnsi" w:cstheme="minorHAnsi"/>
          <w:sz w:val="22"/>
          <w:szCs w:val="22"/>
        </w:rPr>
        <w:t xml:space="preserve">Although these policies </w:t>
      </w:r>
      <w:r w:rsidR="006E2DFC">
        <w:rPr>
          <w:rFonts w:asciiTheme="minorHAnsi" w:hAnsiTheme="minorHAnsi" w:cstheme="minorHAnsi"/>
          <w:sz w:val="22"/>
          <w:szCs w:val="22"/>
        </w:rPr>
        <w:t xml:space="preserve">were </w:t>
      </w:r>
      <w:r w:rsidR="000965EC">
        <w:rPr>
          <w:rFonts w:asciiTheme="minorHAnsi" w:hAnsiTheme="minorHAnsi" w:cstheme="minorHAnsi"/>
          <w:sz w:val="22"/>
          <w:szCs w:val="22"/>
        </w:rPr>
        <w:t>in place</w:t>
      </w:r>
      <w:r w:rsidR="004457FC">
        <w:rPr>
          <w:rFonts w:asciiTheme="minorHAnsi" w:hAnsiTheme="minorHAnsi" w:cstheme="minorHAnsi"/>
          <w:sz w:val="22"/>
          <w:szCs w:val="22"/>
        </w:rPr>
        <w:t xml:space="preserve"> </w:t>
      </w:r>
      <w:r w:rsidR="000D4B92">
        <w:rPr>
          <w:rFonts w:asciiTheme="minorHAnsi" w:hAnsiTheme="minorHAnsi" w:cstheme="minorHAnsi"/>
          <w:sz w:val="22"/>
          <w:szCs w:val="22"/>
        </w:rPr>
        <w:t xml:space="preserve">only a few </w:t>
      </w:r>
      <w:r w:rsidR="007D1749">
        <w:rPr>
          <w:rFonts w:asciiTheme="minorHAnsi" w:hAnsiTheme="minorHAnsi" w:cstheme="minorHAnsi"/>
          <w:sz w:val="22"/>
          <w:szCs w:val="22"/>
        </w:rPr>
        <w:t xml:space="preserve">individuals </w:t>
      </w:r>
      <w:r w:rsidR="000D4B92">
        <w:rPr>
          <w:rFonts w:asciiTheme="minorHAnsi" w:hAnsiTheme="minorHAnsi" w:cstheme="minorHAnsi"/>
          <w:sz w:val="22"/>
          <w:szCs w:val="22"/>
        </w:rPr>
        <w:t xml:space="preserve">on the administration team </w:t>
      </w:r>
      <w:r w:rsidR="006E2DFC">
        <w:rPr>
          <w:rFonts w:asciiTheme="minorHAnsi" w:hAnsiTheme="minorHAnsi" w:cstheme="minorHAnsi"/>
          <w:sz w:val="22"/>
          <w:szCs w:val="22"/>
        </w:rPr>
        <w:t>we</w:t>
      </w:r>
      <w:r w:rsidR="000D4B92">
        <w:rPr>
          <w:rFonts w:asciiTheme="minorHAnsi" w:hAnsiTheme="minorHAnsi" w:cstheme="minorHAnsi"/>
          <w:sz w:val="22"/>
          <w:szCs w:val="22"/>
        </w:rPr>
        <w:t>re aware of them.</w:t>
      </w:r>
    </w:p>
    <w:p w14:paraId="792F0A52" w14:textId="45D1E00F" w:rsidR="007E5F00" w:rsidRDefault="000D4B92" w:rsidP="00DE1687">
      <w:pPr>
        <w:pStyle w:val="Default"/>
        <w:ind w:firstLine="284"/>
        <w:rPr>
          <w:rFonts w:asciiTheme="minorHAnsi" w:hAnsiTheme="minorHAnsi" w:cstheme="minorHAnsi"/>
          <w:sz w:val="22"/>
          <w:szCs w:val="22"/>
        </w:rPr>
      </w:pPr>
      <w:r>
        <w:rPr>
          <w:rFonts w:asciiTheme="minorHAnsi" w:hAnsiTheme="minorHAnsi" w:cstheme="minorHAnsi"/>
          <w:sz w:val="22"/>
          <w:szCs w:val="22"/>
        </w:rPr>
        <w:t>Communication as an administrative process is a key area</w:t>
      </w:r>
      <w:r w:rsidR="00AB1115">
        <w:rPr>
          <w:rFonts w:asciiTheme="minorHAnsi" w:hAnsiTheme="minorHAnsi" w:cstheme="minorHAnsi"/>
          <w:sz w:val="22"/>
          <w:szCs w:val="22"/>
        </w:rPr>
        <w:t xml:space="preserve"> for internationalisation</w:t>
      </w:r>
      <w:r>
        <w:rPr>
          <w:rFonts w:asciiTheme="minorHAnsi" w:hAnsiTheme="minorHAnsi" w:cstheme="minorHAnsi"/>
          <w:sz w:val="22"/>
          <w:szCs w:val="22"/>
        </w:rPr>
        <w:t>, which at this case study school appear</w:t>
      </w:r>
      <w:r w:rsidR="002D1D05">
        <w:rPr>
          <w:rFonts w:asciiTheme="minorHAnsi" w:hAnsiTheme="minorHAnsi" w:cstheme="minorHAnsi"/>
          <w:sz w:val="22"/>
          <w:szCs w:val="22"/>
        </w:rPr>
        <w:t>ed</w:t>
      </w:r>
      <w:r>
        <w:rPr>
          <w:rFonts w:asciiTheme="minorHAnsi" w:hAnsiTheme="minorHAnsi" w:cstheme="minorHAnsi"/>
          <w:sz w:val="22"/>
          <w:szCs w:val="22"/>
        </w:rPr>
        <w:t xml:space="preserve"> </w:t>
      </w:r>
      <w:r w:rsidR="00104BE2">
        <w:rPr>
          <w:rFonts w:asciiTheme="minorHAnsi" w:hAnsiTheme="minorHAnsi" w:cstheme="minorHAnsi"/>
          <w:sz w:val="22"/>
          <w:szCs w:val="22"/>
        </w:rPr>
        <w:t>limited</w:t>
      </w:r>
      <w:r>
        <w:rPr>
          <w:rFonts w:asciiTheme="minorHAnsi" w:hAnsiTheme="minorHAnsi" w:cstheme="minorHAnsi"/>
          <w:sz w:val="22"/>
          <w:szCs w:val="22"/>
        </w:rPr>
        <w:t xml:space="preserve">. </w:t>
      </w:r>
      <w:r w:rsidR="00DC2892">
        <w:rPr>
          <w:rFonts w:asciiTheme="minorHAnsi" w:hAnsiTheme="minorHAnsi" w:cstheme="minorHAnsi"/>
          <w:sz w:val="22"/>
          <w:szCs w:val="22"/>
        </w:rPr>
        <w:t>Two teachers indicated a mistrust in the enrolment process</w:t>
      </w:r>
      <w:r w:rsidR="004F7BB1">
        <w:rPr>
          <w:rFonts w:asciiTheme="minorHAnsi" w:hAnsiTheme="minorHAnsi" w:cstheme="minorHAnsi"/>
          <w:sz w:val="22"/>
          <w:szCs w:val="22"/>
        </w:rPr>
        <w:t xml:space="preserve"> for internationalisation</w:t>
      </w:r>
      <w:r w:rsidR="00DC2892">
        <w:rPr>
          <w:rFonts w:asciiTheme="minorHAnsi" w:hAnsiTheme="minorHAnsi" w:cstheme="minorHAnsi"/>
          <w:sz w:val="22"/>
          <w:szCs w:val="22"/>
        </w:rPr>
        <w:t xml:space="preserve"> stating, </w:t>
      </w:r>
      <w:r w:rsidR="00DC2892" w:rsidRPr="00DC2892">
        <w:rPr>
          <w:rFonts w:asciiTheme="minorHAnsi" w:hAnsiTheme="minorHAnsi" w:cstheme="minorHAnsi"/>
          <w:i/>
          <w:sz w:val="22"/>
          <w:szCs w:val="22"/>
        </w:rPr>
        <w:t xml:space="preserve">I think some of the ones we had before they really didn’t qualify to get in and </w:t>
      </w:r>
      <w:proofErr w:type="gramStart"/>
      <w:r w:rsidR="00DC2892" w:rsidRPr="00DC2892">
        <w:rPr>
          <w:rFonts w:asciiTheme="minorHAnsi" w:hAnsiTheme="minorHAnsi" w:cstheme="minorHAnsi"/>
          <w:i/>
          <w:sz w:val="22"/>
          <w:szCs w:val="22"/>
        </w:rPr>
        <w:t>somehow</w:t>
      </w:r>
      <w:proofErr w:type="gramEnd"/>
      <w:r w:rsidR="00DC2892" w:rsidRPr="00DC2892">
        <w:rPr>
          <w:rFonts w:asciiTheme="minorHAnsi" w:hAnsiTheme="minorHAnsi" w:cstheme="minorHAnsi"/>
          <w:i/>
          <w:sz w:val="22"/>
          <w:szCs w:val="22"/>
        </w:rPr>
        <w:t xml:space="preserve"> they managed to get in a back door</w:t>
      </w:r>
      <w:r w:rsidR="00DC2892">
        <w:rPr>
          <w:rFonts w:asciiTheme="minorHAnsi" w:hAnsiTheme="minorHAnsi" w:cstheme="minorHAnsi"/>
          <w:sz w:val="22"/>
          <w:szCs w:val="22"/>
        </w:rPr>
        <w:t>…</w:t>
      </w:r>
      <w:r w:rsidR="004F7BB1">
        <w:rPr>
          <w:rFonts w:asciiTheme="minorHAnsi" w:hAnsiTheme="minorHAnsi" w:cstheme="minorHAnsi"/>
          <w:sz w:val="22"/>
          <w:szCs w:val="22"/>
        </w:rPr>
        <w:t xml:space="preserve"> This comment raises a perception of underhanded manipulation somewhere in the process</w:t>
      </w:r>
      <w:r w:rsidR="00785FDD">
        <w:rPr>
          <w:rFonts w:asciiTheme="minorHAnsi" w:hAnsiTheme="minorHAnsi" w:cstheme="minorHAnsi"/>
          <w:sz w:val="22"/>
          <w:szCs w:val="22"/>
        </w:rPr>
        <w:t xml:space="preserve"> highlighting communication gaps</w:t>
      </w:r>
      <w:r w:rsidR="007A4B1B">
        <w:rPr>
          <w:rFonts w:asciiTheme="minorHAnsi" w:hAnsiTheme="minorHAnsi" w:cstheme="minorHAnsi"/>
          <w:sz w:val="22"/>
          <w:szCs w:val="22"/>
        </w:rPr>
        <w:t xml:space="preserve"> and potential enrolment issues</w:t>
      </w:r>
      <w:r w:rsidR="004F7BB1">
        <w:rPr>
          <w:rFonts w:asciiTheme="minorHAnsi" w:hAnsiTheme="minorHAnsi" w:cstheme="minorHAnsi"/>
          <w:sz w:val="22"/>
          <w:szCs w:val="22"/>
        </w:rPr>
        <w:t xml:space="preserve">. One administrator acknowledged that </w:t>
      </w:r>
      <w:r w:rsidR="00DE0664">
        <w:rPr>
          <w:rFonts w:asciiTheme="minorHAnsi" w:hAnsiTheme="minorHAnsi" w:cstheme="minorHAnsi"/>
          <w:sz w:val="22"/>
          <w:szCs w:val="22"/>
        </w:rPr>
        <w:t>the enrolment policy a</w:t>
      </w:r>
      <w:r w:rsidR="003F0EA5">
        <w:rPr>
          <w:rFonts w:asciiTheme="minorHAnsi" w:hAnsiTheme="minorHAnsi" w:cstheme="minorHAnsi"/>
          <w:sz w:val="22"/>
          <w:szCs w:val="22"/>
        </w:rPr>
        <w:t>nd internationalised program were</w:t>
      </w:r>
      <w:r w:rsidR="00DE0664">
        <w:rPr>
          <w:rFonts w:asciiTheme="minorHAnsi" w:hAnsiTheme="minorHAnsi" w:cstheme="minorHAnsi"/>
          <w:sz w:val="22"/>
          <w:szCs w:val="22"/>
        </w:rPr>
        <w:t xml:space="preserve"> not discussed or communicated with the teachers which she felt linked to the teachers’ negative attitude towards internationalisation.</w:t>
      </w:r>
      <w:r w:rsidR="00911517">
        <w:rPr>
          <w:rFonts w:asciiTheme="minorHAnsi" w:hAnsiTheme="minorHAnsi" w:cstheme="minorHAnsi"/>
          <w:sz w:val="22"/>
          <w:szCs w:val="22"/>
        </w:rPr>
        <w:t xml:space="preserve"> </w:t>
      </w:r>
      <w:r w:rsidR="005923DA">
        <w:rPr>
          <w:rFonts w:asciiTheme="minorHAnsi" w:hAnsiTheme="minorHAnsi" w:cstheme="minorHAnsi"/>
          <w:sz w:val="22"/>
          <w:szCs w:val="22"/>
        </w:rPr>
        <w:t>She also stated that there was a lack of information gathered regarding students</w:t>
      </w:r>
      <w:r w:rsidR="002D1D05">
        <w:rPr>
          <w:rFonts w:asciiTheme="minorHAnsi" w:hAnsiTheme="minorHAnsi" w:cstheme="minorHAnsi"/>
          <w:sz w:val="22"/>
          <w:szCs w:val="22"/>
        </w:rPr>
        <w:t>’</w:t>
      </w:r>
      <w:r w:rsidR="005923DA">
        <w:rPr>
          <w:rFonts w:asciiTheme="minorHAnsi" w:hAnsiTheme="minorHAnsi" w:cstheme="minorHAnsi"/>
          <w:sz w:val="22"/>
          <w:szCs w:val="22"/>
        </w:rPr>
        <w:t xml:space="preserve"> background and that this was often not shared readily with teachers. Overall, the teachers </w:t>
      </w:r>
      <w:r w:rsidR="002D1D05">
        <w:rPr>
          <w:rFonts w:asciiTheme="minorHAnsi" w:hAnsiTheme="minorHAnsi" w:cstheme="minorHAnsi"/>
          <w:sz w:val="22"/>
          <w:szCs w:val="22"/>
        </w:rPr>
        <w:t>we</w:t>
      </w:r>
      <w:r w:rsidR="005923DA">
        <w:rPr>
          <w:rFonts w:asciiTheme="minorHAnsi" w:hAnsiTheme="minorHAnsi" w:cstheme="minorHAnsi"/>
          <w:sz w:val="22"/>
          <w:szCs w:val="22"/>
        </w:rPr>
        <w:t>re not familiar with the enrolment proce</w:t>
      </w:r>
      <w:r w:rsidR="00455273">
        <w:rPr>
          <w:rFonts w:asciiTheme="minorHAnsi" w:hAnsiTheme="minorHAnsi" w:cstheme="minorHAnsi"/>
          <w:sz w:val="22"/>
          <w:szCs w:val="22"/>
        </w:rPr>
        <w:t xml:space="preserve">ss or of </w:t>
      </w:r>
      <w:r w:rsidR="002D1D05">
        <w:rPr>
          <w:rFonts w:asciiTheme="minorHAnsi" w:hAnsiTheme="minorHAnsi" w:cstheme="minorHAnsi"/>
          <w:sz w:val="22"/>
          <w:szCs w:val="22"/>
        </w:rPr>
        <w:t xml:space="preserve">what </w:t>
      </w:r>
      <w:r w:rsidR="00455273">
        <w:rPr>
          <w:rFonts w:asciiTheme="minorHAnsi" w:hAnsiTheme="minorHAnsi" w:cstheme="minorHAnsi"/>
          <w:sz w:val="22"/>
          <w:szCs w:val="22"/>
        </w:rPr>
        <w:t>assessment</w:t>
      </w:r>
      <w:r w:rsidR="002D1D05">
        <w:rPr>
          <w:rFonts w:asciiTheme="minorHAnsi" w:hAnsiTheme="minorHAnsi" w:cstheme="minorHAnsi"/>
          <w:sz w:val="22"/>
          <w:szCs w:val="22"/>
        </w:rPr>
        <w:t>s were</w:t>
      </w:r>
      <w:r w:rsidR="00455273">
        <w:rPr>
          <w:rFonts w:asciiTheme="minorHAnsi" w:hAnsiTheme="minorHAnsi" w:cstheme="minorHAnsi"/>
          <w:sz w:val="22"/>
          <w:szCs w:val="22"/>
        </w:rPr>
        <w:t xml:space="preserve"> u</w:t>
      </w:r>
      <w:r w:rsidR="004D6F30">
        <w:rPr>
          <w:rFonts w:asciiTheme="minorHAnsi" w:hAnsiTheme="minorHAnsi" w:cstheme="minorHAnsi"/>
          <w:sz w:val="22"/>
          <w:szCs w:val="22"/>
        </w:rPr>
        <w:t>sed</w:t>
      </w:r>
      <w:r w:rsidR="00EB34F5">
        <w:rPr>
          <w:rFonts w:asciiTheme="minorHAnsi" w:hAnsiTheme="minorHAnsi" w:cstheme="minorHAnsi"/>
          <w:sz w:val="22"/>
          <w:szCs w:val="22"/>
        </w:rPr>
        <w:t xml:space="preserve"> in this process</w:t>
      </w:r>
      <w:r w:rsidR="004D6F30">
        <w:rPr>
          <w:rFonts w:asciiTheme="minorHAnsi" w:hAnsiTheme="minorHAnsi" w:cstheme="minorHAnsi"/>
          <w:sz w:val="22"/>
          <w:szCs w:val="22"/>
        </w:rPr>
        <w:t>.</w:t>
      </w:r>
      <w:r w:rsidR="002C6042">
        <w:rPr>
          <w:rFonts w:asciiTheme="minorHAnsi" w:hAnsiTheme="minorHAnsi" w:cstheme="minorHAnsi"/>
          <w:sz w:val="22"/>
          <w:szCs w:val="22"/>
        </w:rPr>
        <w:t xml:space="preserve"> Interestingly, the enrolment of students </w:t>
      </w:r>
      <w:r w:rsidR="002D1D05">
        <w:rPr>
          <w:rFonts w:asciiTheme="minorHAnsi" w:hAnsiTheme="minorHAnsi" w:cstheme="minorHAnsi"/>
          <w:sz w:val="22"/>
          <w:szCs w:val="22"/>
        </w:rPr>
        <w:t>was</w:t>
      </w:r>
      <w:r w:rsidR="002C6042">
        <w:rPr>
          <w:rFonts w:asciiTheme="minorHAnsi" w:hAnsiTheme="minorHAnsi" w:cstheme="minorHAnsi"/>
          <w:sz w:val="22"/>
          <w:szCs w:val="22"/>
        </w:rPr>
        <w:t xml:space="preserve"> processed by </w:t>
      </w:r>
      <w:r w:rsidR="002D1D05">
        <w:rPr>
          <w:rFonts w:asciiTheme="minorHAnsi" w:hAnsiTheme="minorHAnsi" w:cstheme="minorHAnsi"/>
          <w:sz w:val="22"/>
          <w:szCs w:val="22"/>
        </w:rPr>
        <w:t xml:space="preserve">the </w:t>
      </w:r>
      <w:r w:rsidR="002C6042">
        <w:rPr>
          <w:rFonts w:asciiTheme="minorHAnsi" w:hAnsiTheme="minorHAnsi" w:cstheme="minorHAnsi"/>
          <w:sz w:val="22"/>
          <w:szCs w:val="22"/>
        </w:rPr>
        <w:t xml:space="preserve">administration; however, a key player stated, </w:t>
      </w:r>
      <w:r w:rsidR="002C6042" w:rsidRPr="002C6042">
        <w:rPr>
          <w:rFonts w:asciiTheme="minorHAnsi" w:hAnsiTheme="minorHAnsi" w:cstheme="minorHAnsi"/>
          <w:i/>
          <w:sz w:val="22"/>
          <w:szCs w:val="22"/>
        </w:rPr>
        <w:t>if I am not here no-one knows…The reason why I say this is that we could have incidents where there could be issues, but nobody else here knows all the information for international students…</w:t>
      </w:r>
      <w:r w:rsidR="0030108D">
        <w:rPr>
          <w:rFonts w:asciiTheme="minorHAnsi" w:hAnsiTheme="minorHAnsi" w:cstheme="minorHAnsi"/>
          <w:i/>
          <w:sz w:val="22"/>
          <w:szCs w:val="22"/>
        </w:rPr>
        <w:t xml:space="preserve"> </w:t>
      </w:r>
      <w:r w:rsidR="0030108D">
        <w:rPr>
          <w:rFonts w:asciiTheme="minorHAnsi" w:hAnsiTheme="minorHAnsi" w:cstheme="minorHAnsi"/>
          <w:sz w:val="22"/>
          <w:szCs w:val="22"/>
        </w:rPr>
        <w:t xml:space="preserve">Relying on one person limits </w:t>
      </w:r>
      <w:r w:rsidR="002D1D05">
        <w:rPr>
          <w:rFonts w:asciiTheme="minorHAnsi" w:hAnsiTheme="minorHAnsi" w:cstheme="minorHAnsi"/>
          <w:sz w:val="22"/>
          <w:szCs w:val="22"/>
        </w:rPr>
        <w:t xml:space="preserve">the extent to which the </w:t>
      </w:r>
      <w:r w:rsidR="0030108D">
        <w:rPr>
          <w:rFonts w:asciiTheme="minorHAnsi" w:hAnsiTheme="minorHAnsi" w:cstheme="minorHAnsi"/>
          <w:sz w:val="22"/>
          <w:szCs w:val="22"/>
        </w:rPr>
        <w:t xml:space="preserve">process </w:t>
      </w:r>
      <w:r w:rsidR="002D1D05">
        <w:rPr>
          <w:rFonts w:asciiTheme="minorHAnsi" w:hAnsiTheme="minorHAnsi" w:cstheme="minorHAnsi"/>
          <w:sz w:val="22"/>
          <w:szCs w:val="22"/>
        </w:rPr>
        <w:t>is understood and legitimate in the eyes of the other staff at the school</w:t>
      </w:r>
      <w:r w:rsidR="0030108D">
        <w:rPr>
          <w:rFonts w:asciiTheme="minorHAnsi" w:hAnsiTheme="minorHAnsi" w:cstheme="minorHAnsi"/>
          <w:sz w:val="22"/>
          <w:szCs w:val="22"/>
        </w:rPr>
        <w:t>.</w:t>
      </w:r>
      <w:r w:rsidR="001A729F">
        <w:rPr>
          <w:rFonts w:asciiTheme="minorHAnsi" w:hAnsiTheme="minorHAnsi" w:cstheme="minorHAnsi"/>
          <w:sz w:val="22"/>
          <w:szCs w:val="22"/>
        </w:rPr>
        <w:t xml:space="preserve"> This lack </w:t>
      </w:r>
      <w:r w:rsidR="00D86B89">
        <w:rPr>
          <w:rFonts w:asciiTheme="minorHAnsi" w:hAnsiTheme="minorHAnsi" w:cstheme="minorHAnsi"/>
          <w:sz w:val="22"/>
          <w:szCs w:val="22"/>
        </w:rPr>
        <w:t xml:space="preserve">of </w:t>
      </w:r>
      <w:r w:rsidR="001A729F">
        <w:rPr>
          <w:rFonts w:asciiTheme="minorHAnsi" w:hAnsiTheme="minorHAnsi" w:cstheme="minorHAnsi"/>
          <w:sz w:val="22"/>
          <w:szCs w:val="22"/>
        </w:rPr>
        <w:t xml:space="preserve">dissemination of information appears to </w:t>
      </w:r>
      <w:r w:rsidR="002D1D05">
        <w:rPr>
          <w:rFonts w:asciiTheme="minorHAnsi" w:hAnsiTheme="minorHAnsi" w:cstheme="minorHAnsi"/>
          <w:sz w:val="22"/>
          <w:szCs w:val="22"/>
        </w:rPr>
        <w:t xml:space="preserve">have </w:t>
      </w:r>
      <w:r w:rsidR="001A729F">
        <w:rPr>
          <w:rFonts w:asciiTheme="minorHAnsi" w:hAnsiTheme="minorHAnsi" w:cstheme="minorHAnsi"/>
          <w:sz w:val="22"/>
          <w:szCs w:val="22"/>
        </w:rPr>
        <w:t>negatively impact</w:t>
      </w:r>
      <w:r w:rsidR="002D1D05">
        <w:rPr>
          <w:rFonts w:asciiTheme="minorHAnsi" w:hAnsiTheme="minorHAnsi" w:cstheme="minorHAnsi"/>
          <w:sz w:val="22"/>
          <w:szCs w:val="22"/>
        </w:rPr>
        <w:t>ed</w:t>
      </w:r>
      <w:r w:rsidR="001A729F">
        <w:rPr>
          <w:rFonts w:asciiTheme="minorHAnsi" w:hAnsiTheme="minorHAnsi" w:cstheme="minorHAnsi"/>
          <w:sz w:val="22"/>
          <w:szCs w:val="22"/>
        </w:rPr>
        <w:t xml:space="preserve"> the teachers and their </w:t>
      </w:r>
      <w:r w:rsidR="00D86B89">
        <w:rPr>
          <w:rFonts w:asciiTheme="minorHAnsi" w:hAnsiTheme="minorHAnsi" w:cstheme="minorHAnsi"/>
          <w:sz w:val="22"/>
          <w:szCs w:val="22"/>
        </w:rPr>
        <w:t>attitude</w:t>
      </w:r>
      <w:r w:rsidR="00FA5A04">
        <w:rPr>
          <w:rFonts w:asciiTheme="minorHAnsi" w:hAnsiTheme="minorHAnsi" w:cstheme="minorHAnsi"/>
          <w:sz w:val="22"/>
          <w:szCs w:val="22"/>
        </w:rPr>
        <w:t>, planning and teaching</w:t>
      </w:r>
      <w:r w:rsidR="00D86B89">
        <w:rPr>
          <w:rFonts w:asciiTheme="minorHAnsi" w:hAnsiTheme="minorHAnsi" w:cstheme="minorHAnsi"/>
          <w:sz w:val="22"/>
          <w:szCs w:val="22"/>
        </w:rPr>
        <w:t xml:space="preserve"> in working with the international students</w:t>
      </w:r>
      <w:r w:rsidR="00FA5A04">
        <w:rPr>
          <w:rFonts w:asciiTheme="minorHAnsi" w:hAnsiTheme="minorHAnsi" w:cstheme="minorHAnsi"/>
          <w:sz w:val="22"/>
          <w:szCs w:val="22"/>
        </w:rPr>
        <w:t>,</w:t>
      </w:r>
      <w:r w:rsidR="00D86B89">
        <w:rPr>
          <w:rFonts w:asciiTheme="minorHAnsi" w:hAnsiTheme="minorHAnsi" w:cstheme="minorHAnsi"/>
          <w:sz w:val="22"/>
          <w:szCs w:val="22"/>
        </w:rPr>
        <w:t xml:space="preserve"> which </w:t>
      </w:r>
      <w:r w:rsidR="00FA5A04">
        <w:rPr>
          <w:rFonts w:asciiTheme="minorHAnsi" w:hAnsiTheme="minorHAnsi" w:cstheme="minorHAnsi"/>
          <w:sz w:val="22"/>
          <w:szCs w:val="22"/>
        </w:rPr>
        <w:t>are all</w:t>
      </w:r>
      <w:r w:rsidR="00D86B89">
        <w:rPr>
          <w:rFonts w:asciiTheme="minorHAnsi" w:hAnsiTheme="minorHAnsi" w:cstheme="minorHAnsi"/>
          <w:sz w:val="22"/>
          <w:szCs w:val="22"/>
        </w:rPr>
        <w:t xml:space="preserve"> factor</w:t>
      </w:r>
      <w:r w:rsidR="00FA5A04">
        <w:rPr>
          <w:rFonts w:asciiTheme="minorHAnsi" w:hAnsiTheme="minorHAnsi" w:cstheme="minorHAnsi"/>
          <w:sz w:val="22"/>
          <w:szCs w:val="22"/>
        </w:rPr>
        <w:t>s</w:t>
      </w:r>
      <w:r w:rsidR="00D86B89">
        <w:rPr>
          <w:rFonts w:asciiTheme="minorHAnsi" w:hAnsiTheme="minorHAnsi" w:cstheme="minorHAnsi"/>
          <w:sz w:val="22"/>
          <w:szCs w:val="22"/>
        </w:rPr>
        <w:t xml:space="preserve"> </w:t>
      </w:r>
      <w:r w:rsidR="002D1D05">
        <w:rPr>
          <w:rFonts w:asciiTheme="minorHAnsi" w:hAnsiTheme="minorHAnsi" w:cstheme="minorHAnsi"/>
          <w:sz w:val="22"/>
          <w:szCs w:val="22"/>
        </w:rPr>
        <w:t>affecting the development and sustainment of a</w:t>
      </w:r>
      <w:r w:rsidR="00D86B89">
        <w:rPr>
          <w:rFonts w:asciiTheme="minorHAnsi" w:hAnsiTheme="minorHAnsi" w:cstheme="minorHAnsi"/>
          <w:sz w:val="22"/>
          <w:szCs w:val="22"/>
        </w:rPr>
        <w:t xml:space="preserve"> pedagogy for internationalisation </w:t>
      </w:r>
      <w:r w:rsidR="00D86B89">
        <w:rPr>
          <w:rFonts w:asciiTheme="minorHAnsi" w:hAnsiTheme="minorHAnsi" w:cstheme="minorHAnsi"/>
          <w:sz w:val="22"/>
          <w:szCs w:val="22"/>
        </w:rPr>
        <w:fldChar w:fldCharType="begin">
          <w:fldData xml:space="preserve">PEVuZE5vdGU+PENpdGU+PEF1dGhvcj5Zb3VuZ3M8L0F1dGhvcj48WWVhcj4yMDAxPC9ZZWFyPjxS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</w:fldData>
        </w:fldChar>
      </w:r>
      <w:r w:rsidR="00FA5A04">
        <w:rPr>
          <w:rFonts w:asciiTheme="minorHAnsi" w:hAnsiTheme="minorHAnsi" w:cstheme="minorHAnsi"/>
          <w:sz w:val="22"/>
          <w:szCs w:val="22"/>
        </w:rPr>
        <w:instrText xml:space="preserve"> ADDIN EN.CITE </w:instrText>
      </w:r>
      <w:r w:rsidR="00FA5A04">
        <w:rPr>
          <w:rFonts w:asciiTheme="minorHAnsi" w:hAnsiTheme="minorHAnsi" w:cstheme="minorHAnsi"/>
          <w:sz w:val="22"/>
          <w:szCs w:val="22"/>
        </w:rPr>
        <w:fldChar w:fldCharType="begin">
          <w:fldData xml:space="preserve">PEVuZE5vdGU+PENpdGU+PEF1dGhvcj5Zb3VuZ3M8L0F1dGhvcj48WWVhcj4yMDAxPC9ZZWFyPjxS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</w:fldData>
        </w:fldChar>
      </w:r>
      <w:r w:rsidR="00FA5A04">
        <w:rPr>
          <w:rFonts w:asciiTheme="minorHAnsi" w:hAnsiTheme="minorHAnsi" w:cstheme="minorHAnsi"/>
          <w:sz w:val="22"/>
          <w:szCs w:val="22"/>
        </w:rPr>
        <w:instrText xml:space="preserve"> ADDIN EN.CITE.DATA </w:instrText>
      </w:r>
      <w:r w:rsidR="00FA5A04">
        <w:rPr>
          <w:rFonts w:asciiTheme="minorHAnsi" w:hAnsiTheme="minorHAnsi" w:cstheme="minorHAnsi"/>
          <w:sz w:val="22"/>
          <w:szCs w:val="22"/>
        </w:rPr>
      </w:r>
      <w:r w:rsidR="00FA5A04">
        <w:rPr>
          <w:rFonts w:asciiTheme="minorHAnsi" w:hAnsiTheme="minorHAnsi" w:cstheme="minorHAnsi"/>
          <w:sz w:val="22"/>
          <w:szCs w:val="22"/>
        </w:rPr>
        <w:fldChar w:fldCharType="end"/>
      </w:r>
      <w:r w:rsidR="00D86B89">
        <w:rPr>
          <w:rFonts w:asciiTheme="minorHAnsi" w:hAnsiTheme="minorHAnsi" w:cstheme="minorHAnsi"/>
          <w:sz w:val="22"/>
          <w:szCs w:val="22"/>
        </w:rPr>
      </w:r>
      <w:r w:rsidR="00D86B89">
        <w:rPr>
          <w:rFonts w:asciiTheme="minorHAnsi" w:hAnsiTheme="minorHAnsi" w:cstheme="minorHAnsi"/>
          <w:sz w:val="22"/>
          <w:szCs w:val="22"/>
        </w:rPr>
        <w:fldChar w:fldCharType="separate"/>
      </w:r>
      <w:r w:rsidR="00FA5A04">
        <w:rPr>
          <w:rFonts w:asciiTheme="minorHAnsi" w:hAnsiTheme="minorHAnsi" w:cstheme="minorHAnsi"/>
          <w:noProof/>
          <w:sz w:val="22"/>
          <w:szCs w:val="22"/>
        </w:rPr>
        <w:t>(Hachfeld et al., 2011; Youngs &amp; Youngs, 2001)</w:t>
      </w:r>
      <w:r w:rsidR="00D86B89">
        <w:rPr>
          <w:rFonts w:asciiTheme="minorHAnsi" w:hAnsiTheme="minorHAnsi" w:cstheme="minorHAnsi"/>
          <w:sz w:val="22"/>
          <w:szCs w:val="22"/>
        </w:rPr>
        <w:fldChar w:fldCharType="end"/>
      </w:r>
      <w:r w:rsidR="00D86B89">
        <w:rPr>
          <w:rFonts w:asciiTheme="minorHAnsi" w:hAnsiTheme="minorHAnsi" w:cstheme="minorHAnsi"/>
          <w:sz w:val="22"/>
          <w:szCs w:val="22"/>
        </w:rPr>
        <w:t xml:space="preserve">. </w:t>
      </w:r>
    </w:p>
    <w:p w14:paraId="1CABDA76" w14:textId="77777777" w:rsidR="007E5F00" w:rsidRDefault="007E5F00" w:rsidP="00DE1687">
      <w:pPr>
        <w:pStyle w:val="Default"/>
        <w:ind w:firstLine="284"/>
        <w:rPr>
          <w:rFonts w:asciiTheme="minorHAnsi" w:hAnsiTheme="minorHAnsi" w:cstheme="minorHAnsi"/>
          <w:sz w:val="22"/>
          <w:szCs w:val="22"/>
        </w:rPr>
      </w:pPr>
    </w:p>
    <w:p w14:paraId="07E89F49" w14:textId="0B363268" w:rsidR="00DC2892" w:rsidRDefault="007E5F00" w:rsidP="00DE1687">
      <w:pPr>
        <w:pStyle w:val="Default"/>
        <w:ind w:firstLine="284"/>
        <w:rPr>
          <w:rFonts w:asciiTheme="minorHAnsi" w:hAnsiTheme="minorHAnsi" w:cstheme="minorHAnsi"/>
          <w:sz w:val="22"/>
          <w:szCs w:val="22"/>
        </w:rPr>
      </w:pPr>
      <w:r>
        <w:rPr>
          <w:rFonts w:asciiTheme="minorHAnsi" w:hAnsiTheme="minorHAnsi" w:cstheme="minorHAnsi"/>
          <w:sz w:val="22"/>
          <w:szCs w:val="22"/>
        </w:rPr>
        <w:t>School culture</w:t>
      </w:r>
      <w:r w:rsidR="00360C38">
        <w:rPr>
          <w:rFonts w:asciiTheme="minorHAnsi" w:hAnsiTheme="minorHAnsi" w:cstheme="minorHAnsi"/>
          <w:sz w:val="22"/>
          <w:szCs w:val="22"/>
        </w:rPr>
        <w:t xml:space="preserve"> – especially a caring one - </w:t>
      </w:r>
      <w:r>
        <w:rPr>
          <w:rFonts w:asciiTheme="minorHAnsi" w:hAnsiTheme="minorHAnsi" w:cstheme="minorHAnsi"/>
          <w:sz w:val="22"/>
          <w:szCs w:val="22"/>
        </w:rPr>
        <w:t xml:space="preserve">was another administration </w:t>
      </w:r>
      <w:r w:rsidR="00550165">
        <w:rPr>
          <w:rFonts w:asciiTheme="minorHAnsi" w:hAnsiTheme="minorHAnsi" w:cstheme="minorHAnsi"/>
          <w:sz w:val="22"/>
          <w:szCs w:val="22"/>
        </w:rPr>
        <w:t xml:space="preserve">process </w:t>
      </w:r>
      <w:r>
        <w:rPr>
          <w:rFonts w:asciiTheme="minorHAnsi" w:hAnsiTheme="minorHAnsi" w:cstheme="minorHAnsi"/>
          <w:sz w:val="22"/>
          <w:szCs w:val="22"/>
        </w:rPr>
        <w:t>identified through the data</w:t>
      </w:r>
      <w:r w:rsidR="00083DD7">
        <w:rPr>
          <w:rFonts w:asciiTheme="minorHAnsi" w:hAnsiTheme="minorHAnsi" w:cstheme="minorHAnsi"/>
          <w:sz w:val="22"/>
          <w:szCs w:val="22"/>
        </w:rPr>
        <w:t xml:space="preserve"> as affecting the potential </w:t>
      </w:r>
      <w:r w:rsidR="00360C38">
        <w:rPr>
          <w:rFonts w:asciiTheme="minorHAnsi" w:hAnsiTheme="minorHAnsi" w:cstheme="minorHAnsi"/>
          <w:sz w:val="22"/>
          <w:szCs w:val="22"/>
        </w:rPr>
        <w:t>success of integrating internationalisation</w:t>
      </w:r>
      <w:r>
        <w:rPr>
          <w:rFonts w:asciiTheme="minorHAnsi" w:hAnsiTheme="minorHAnsi" w:cstheme="minorHAnsi"/>
          <w:sz w:val="22"/>
          <w:szCs w:val="22"/>
        </w:rPr>
        <w:t xml:space="preserve">. Staff and students </w:t>
      </w:r>
      <w:r>
        <w:rPr>
          <w:rFonts w:asciiTheme="minorHAnsi" w:hAnsiTheme="minorHAnsi" w:cstheme="minorHAnsi"/>
          <w:sz w:val="22"/>
          <w:szCs w:val="22"/>
        </w:rPr>
        <w:lastRenderedPageBreak/>
        <w:t xml:space="preserve">expressed that they perceived the case study school as a caring environment, </w:t>
      </w:r>
      <w:r w:rsidRPr="007E5F00">
        <w:rPr>
          <w:rFonts w:asciiTheme="minorHAnsi" w:hAnsiTheme="minorHAnsi" w:cstheme="minorHAnsi"/>
          <w:i/>
          <w:sz w:val="22"/>
          <w:szCs w:val="22"/>
        </w:rPr>
        <w:t>I think…the kids feel really liked, loved, cared for in the school. I think that is pretty strong</w:t>
      </w:r>
      <w:r>
        <w:rPr>
          <w:rFonts w:asciiTheme="minorHAnsi" w:hAnsiTheme="minorHAnsi" w:cstheme="minorHAnsi"/>
          <w:sz w:val="22"/>
          <w:szCs w:val="22"/>
        </w:rPr>
        <w:t>.</w:t>
      </w:r>
      <w:r w:rsidR="0030108D">
        <w:rPr>
          <w:rFonts w:asciiTheme="minorHAnsi" w:hAnsiTheme="minorHAnsi" w:cstheme="minorHAnsi"/>
          <w:sz w:val="22"/>
          <w:szCs w:val="22"/>
        </w:rPr>
        <w:t xml:space="preserve"> </w:t>
      </w:r>
      <w:r w:rsidR="009C2B7C">
        <w:rPr>
          <w:rFonts w:asciiTheme="minorHAnsi" w:hAnsiTheme="minorHAnsi" w:cstheme="minorHAnsi"/>
          <w:sz w:val="22"/>
          <w:szCs w:val="22"/>
        </w:rPr>
        <w:t xml:space="preserve">An international student said, </w:t>
      </w:r>
      <w:r w:rsidR="009C2B7C" w:rsidRPr="009C2B7C">
        <w:rPr>
          <w:rFonts w:asciiTheme="minorHAnsi" w:hAnsiTheme="minorHAnsi" w:cstheme="minorHAnsi"/>
          <w:i/>
          <w:sz w:val="22"/>
          <w:szCs w:val="22"/>
        </w:rPr>
        <w:t>you get to know everyone in here. I like the small school, it is better</w:t>
      </w:r>
      <w:r w:rsidR="009C2B7C">
        <w:rPr>
          <w:rFonts w:asciiTheme="minorHAnsi" w:hAnsiTheme="minorHAnsi" w:cstheme="minorHAnsi"/>
          <w:sz w:val="22"/>
          <w:szCs w:val="22"/>
        </w:rPr>
        <w:t xml:space="preserve">. </w:t>
      </w:r>
      <w:r w:rsidR="00287081">
        <w:rPr>
          <w:rFonts w:asciiTheme="minorHAnsi" w:hAnsiTheme="minorHAnsi" w:cstheme="minorHAnsi"/>
          <w:sz w:val="22"/>
          <w:szCs w:val="22"/>
        </w:rPr>
        <w:t xml:space="preserve">As part of assisting students to </w:t>
      </w:r>
      <w:r w:rsidR="00360C38">
        <w:rPr>
          <w:rFonts w:asciiTheme="minorHAnsi" w:hAnsiTheme="minorHAnsi" w:cstheme="minorHAnsi"/>
          <w:sz w:val="22"/>
          <w:szCs w:val="22"/>
        </w:rPr>
        <w:t xml:space="preserve">become integrated into the school, </w:t>
      </w:r>
      <w:r w:rsidR="00287081">
        <w:rPr>
          <w:rFonts w:asciiTheme="minorHAnsi" w:hAnsiTheme="minorHAnsi" w:cstheme="minorHAnsi"/>
          <w:sz w:val="22"/>
          <w:szCs w:val="22"/>
        </w:rPr>
        <w:t xml:space="preserve">a buddy system </w:t>
      </w:r>
      <w:r w:rsidR="006E2DFC">
        <w:rPr>
          <w:rFonts w:asciiTheme="minorHAnsi" w:hAnsiTheme="minorHAnsi" w:cstheme="minorHAnsi"/>
          <w:sz w:val="22"/>
          <w:szCs w:val="22"/>
        </w:rPr>
        <w:t xml:space="preserve">was </w:t>
      </w:r>
      <w:r w:rsidR="00360C38">
        <w:rPr>
          <w:rFonts w:asciiTheme="minorHAnsi" w:hAnsiTheme="minorHAnsi" w:cstheme="minorHAnsi"/>
          <w:sz w:val="22"/>
          <w:szCs w:val="22"/>
        </w:rPr>
        <w:t>operate</w:t>
      </w:r>
      <w:r w:rsidR="006E2DFC">
        <w:rPr>
          <w:rFonts w:asciiTheme="minorHAnsi" w:hAnsiTheme="minorHAnsi" w:cstheme="minorHAnsi"/>
          <w:sz w:val="22"/>
          <w:szCs w:val="22"/>
        </w:rPr>
        <w:t>d</w:t>
      </w:r>
      <w:r w:rsidR="00287081">
        <w:rPr>
          <w:rFonts w:asciiTheme="minorHAnsi" w:hAnsiTheme="minorHAnsi" w:cstheme="minorHAnsi"/>
          <w:sz w:val="22"/>
          <w:szCs w:val="22"/>
        </w:rPr>
        <w:t>. This system ha</w:t>
      </w:r>
      <w:r w:rsidR="006E2DFC">
        <w:rPr>
          <w:rFonts w:asciiTheme="minorHAnsi" w:hAnsiTheme="minorHAnsi" w:cstheme="minorHAnsi"/>
          <w:sz w:val="22"/>
          <w:szCs w:val="22"/>
        </w:rPr>
        <w:t>d</w:t>
      </w:r>
      <w:r w:rsidR="00287081">
        <w:rPr>
          <w:rFonts w:asciiTheme="minorHAnsi" w:hAnsiTheme="minorHAnsi" w:cstheme="minorHAnsi"/>
          <w:sz w:val="22"/>
          <w:szCs w:val="22"/>
        </w:rPr>
        <w:t xml:space="preserve"> proved to be </w:t>
      </w:r>
      <w:r w:rsidR="00360C38">
        <w:rPr>
          <w:rFonts w:asciiTheme="minorHAnsi" w:hAnsiTheme="minorHAnsi" w:cstheme="minorHAnsi"/>
          <w:sz w:val="22"/>
          <w:szCs w:val="22"/>
        </w:rPr>
        <w:t xml:space="preserve">helpful in </w:t>
      </w:r>
      <w:r w:rsidR="00287081">
        <w:rPr>
          <w:rFonts w:asciiTheme="minorHAnsi" w:hAnsiTheme="minorHAnsi" w:cstheme="minorHAnsi"/>
          <w:sz w:val="22"/>
          <w:szCs w:val="22"/>
        </w:rPr>
        <w:t>allowing a smooth transition into the school as expressed by Admin 1, …</w:t>
      </w:r>
      <w:r w:rsidR="00287081" w:rsidRPr="00287081">
        <w:rPr>
          <w:rFonts w:asciiTheme="minorHAnsi" w:hAnsiTheme="minorHAnsi" w:cstheme="minorHAnsi"/>
          <w:i/>
          <w:sz w:val="22"/>
          <w:szCs w:val="22"/>
        </w:rPr>
        <w:t>our students are great like that. They help whether it’s local students from outside or international they help them fit in. I think students coming into our school transition nicely because they are not coming into a school where they feel threatened</w:t>
      </w:r>
      <w:r w:rsidR="00287081">
        <w:rPr>
          <w:rFonts w:asciiTheme="minorHAnsi" w:hAnsiTheme="minorHAnsi" w:cstheme="minorHAnsi"/>
          <w:sz w:val="22"/>
          <w:szCs w:val="22"/>
        </w:rPr>
        <w:t xml:space="preserve">... </w:t>
      </w:r>
      <w:r w:rsidR="00817A7C">
        <w:rPr>
          <w:rFonts w:asciiTheme="minorHAnsi" w:hAnsiTheme="minorHAnsi" w:cstheme="minorHAnsi"/>
          <w:sz w:val="22"/>
          <w:szCs w:val="22"/>
        </w:rPr>
        <w:t>Comments such as the above show positive features contributing to the school culture which appears to provide opportunities for students to engage, participate and contribute to the environment in which they study</w:t>
      </w:r>
      <w:r w:rsidR="00360C38">
        <w:rPr>
          <w:rFonts w:asciiTheme="minorHAnsi" w:hAnsiTheme="minorHAnsi" w:cstheme="minorHAnsi"/>
          <w:sz w:val="22"/>
          <w:szCs w:val="22"/>
        </w:rPr>
        <w:t>,</w:t>
      </w:r>
      <w:r w:rsidR="00F84B94">
        <w:rPr>
          <w:rFonts w:asciiTheme="minorHAnsi" w:hAnsiTheme="minorHAnsi" w:cstheme="minorHAnsi"/>
          <w:sz w:val="22"/>
          <w:szCs w:val="22"/>
        </w:rPr>
        <w:t xml:space="preserve"> which </w:t>
      </w:r>
      <w:r w:rsidR="00360C38">
        <w:rPr>
          <w:rFonts w:asciiTheme="minorHAnsi" w:hAnsiTheme="minorHAnsi" w:cstheme="minorHAnsi"/>
          <w:sz w:val="22"/>
          <w:szCs w:val="22"/>
        </w:rPr>
        <w:t xml:space="preserve">also </w:t>
      </w:r>
      <w:r w:rsidR="00F84B94">
        <w:rPr>
          <w:rFonts w:asciiTheme="minorHAnsi" w:hAnsiTheme="minorHAnsi" w:cstheme="minorHAnsi"/>
          <w:sz w:val="22"/>
          <w:szCs w:val="22"/>
        </w:rPr>
        <w:t xml:space="preserve">aligns with </w:t>
      </w:r>
      <w:r w:rsidR="00360C38">
        <w:rPr>
          <w:rFonts w:asciiTheme="minorHAnsi" w:hAnsiTheme="minorHAnsi" w:cstheme="minorHAnsi"/>
          <w:sz w:val="22"/>
          <w:szCs w:val="22"/>
        </w:rPr>
        <w:t>the values underpinning</w:t>
      </w:r>
      <w:r w:rsidR="00F84B94">
        <w:rPr>
          <w:rFonts w:asciiTheme="minorHAnsi" w:hAnsiTheme="minorHAnsi" w:cstheme="minorHAnsi"/>
          <w:sz w:val="22"/>
          <w:szCs w:val="22"/>
        </w:rPr>
        <w:t xml:space="preserve"> being a global citizen </w:t>
      </w:r>
      <w:r w:rsidR="00F84B94">
        <w:rPr>
          <w:rFonts w:asciiTheme="minorHAnsi" w:hAnsiTheme="minorHAnsi" w:cstheme="minorHAnsi"/>
          <w:sz w:val="22"/>
          <w:szCs w:val="22"/>
        </w:rPr>
        <w:fldChar w:fldCharType="begin"/>
      </w:r>
      <w:r w:rsidR="00F84B94">
        <w:rPr>
          <w:rFonts w:asciiTheme="minorHAnsi" w:hAnsiTheme="minorHAnsi" w:cstheme="minorHAnsi"/>
          <w:sz w:val="22"/>
          <w:szCs w:val="22"/>
        </w:rPr>
        <w:instrText xml:space="preserve"> ADDIN EN.CITE &lt;EndNote&gt;&lt;Cite&gt;&lt;Author&gt;Pitts&lt;/Author&gt;&lt;Year&gt;2017&lt;/Year&gt;&lt;RecNum&gt;307&lt;/RecNum&gt;&lt;DisplayText&gt;(Pitts &amp;amp; Brooks, 2017)&lt;/DisplayText&gt;&lt;record&gt;&lt;rec-number&gt;307&lt;/rec-number&gt;&lt;foreign-keys&gt;&lt;key app="EN" db-id="er9wttd91rzss7e5ws0vdat3svateexd0v0v" timestamp="1542666689"&gt;307&lt;/key&gt;&lt;/foreign-keys&gt;&lt;ref-type name="Journal Article"&gt;17&lt;/ref-type&gt;&lt;contributors&gt;&lt;authors&gt;&lt;author&gt;Pitts, M.J&lt;/author&gt;&lt;author&gt;Brooks, C.F&lt;/author&gt;&lt;/authors&gt;&lt;/contributors&gt;&lt;titles&gt;&lt;title&gt;Critical pedagogy, internationalisation, and a third space: cultural tensions revealed in students&amp;apos; discourse&lt;/title&gt;&lt;secondary-title&gt;Journal of Multilingual and Multicultural Development&lt;/secondary-title&gt;&lt;/titles&gt;&lt;periodical&gt;&lt;full-title&gt;Journal of Multilingual and Multicultural Development&lt;/full-title&gt;&lt;/periodical&gt;&lt;pages&gt;251-267&lt;/pages&gt;&lt;volume&gt;38&lt;/volume&gt;&lt;number&gt;3&lt;/number&gt;&lt;dates&gt;&lt;year&gt;2017&lt;/year&gt;&lt;/dates&gt;&lt;urls&gt;&lt;/urls&gt;&lt;/record&gt;&lt;/Cite&gt;&lt;/EndNote&gt;</w:instrText>
      </w:r>
      <w:r w:rsidR="00F84B94">
        <w:rPr>
          <w:rFonts w:asciiTheme="minorHAnsi" w:hAnsiTheme="minorHAnsi" w:cstheme="minorHAnsi"/>
          <w:sz w:val="22"/>
          <w:szCs w:val="22"/>
        </w:rPr>
        <w:fldChar w:fldCharType="separate"/>
      </w:r>
      <w:r w:rsidR="00F84B94">
        <w:rPr>
          <w:rFonts w:asciiTheme="minorHAnsi" w:hAnsiTheme="minorHAnsi" w:cstheme="minorHAnsi"/>
          <w:noProof/>
          <w:sz w:val="22"/>
          <w:szCs w:val="22"/>
        </w:rPr>
        <w:t>(Pitts &amp; Brooks, 2017)</w:t>
      </w:r>
      <w:r w:rsidR="00F84B94">
        <w:rPr>
          <w:rFonts w:asciiTheme="minorHAnsi" w:hAnsiTheme="minorHAnsi" w:cstheme="minorHAnsi"/>
          <w:sz w:val="22"/>
          <w:szCs w:val="22"/>
        </w:rPr>
        <w:fldChar w:fldCharType="end"/>
      </w:r>
      <w:r w:rsidR="00817A7C">
        <w:rPr>
          <w:rFonts w:asciiTheme="minorHAnsi" w:hAnsiTheme="minorHAnsi" w:cstheme="minorHAnsi"/>
          <w:sz w:val="22"/>
          <w:szCs w:val="22"/>
        </w:rPr>
        <w:t xml:space="preserve">. </w:t>
      </w:r>
    </w:p>
    <w:p w14:paraId="023372C3" w14:textId="77777777" w:rsidR="007352EB" w:rsidRDefault="007352EB" w:rsidP="00DE1687">
      <w:pPr>
        <w:pStyle w:val="Default"/>
        <w:ind w:firstLine="284"/>
        <w:rPr>
          <w:rFonts w:asciiTheme="minorHAnsi" w:hAnsiTheme="minorHAnsi" w:cstheme="minorHAnsi"/>
          <w:sz w:val="22"/>
          <w:szCs w:val="22"/>
        </w:rPr>
      </w:pPr>
    </w:p>
    <w:p w14:paraId="0AC66202" w14:textId="71BAE0D5" w:rsidR="00D65588" w:rsidRDefault="007352EB" w:rsidP="00DE1687">
      <w:pPr>
        <w:pStyle w:val="Default"/>
        <w:ind w:firstLine="284"/>
        <w:rPr>
          <w:rFonts w:asciiTheme="minorHAnsi" w:hAnsiTheme="minorHAnsi" w:cstheme="minorHAnsi"/>
          <w:sz w:val="22"/>
          <w:szCs w:val="22"/>
        </w:rPr>
      </w:pPr>
      <w:r>
        <w:rPr>
          <w:rFonts w:asciiTheme="minorHAnsi" w:hAnsiTheme="minorHAnsi" w:cstheme="minorHAnsi"/>
          <w:sz w:val="22"/>
          <w:szCs w:val="22"/>
        </w:rPr>
        <w:t>However, school culture is more than an atmosphere of friendship and inclusiveness for students,</w:t>
      </w:r>
      <w:r w:rsidR="00B63624">
        <w:rPr>
          <w:rFonts w:asciiTheme="minorHAnsi" w:hAnsiTheme="minorHAnsi" w:cstheme="minorHAnsi"/>
          <w:sz w:val="22"/>
          <w:szCs w:val="22"/>
        </w:rPr>
        <w:t xml:space="preserve"> </w:t>
      </w:r>
      <w:r w:rsidR="00CA6803">
        <w:rPr>
          <w:rFonts w:asciiTheme="minorHAnsi" w:hAnsiTheme="minorHAnsi" w:cstheme="minorHAnsi"/>
          <w:sz w:val="22"/>
          <w:szCs w:val="22"/>
        </w:rPr>
        <w:t xml:space="preserve">Hoy and </w:t>
      </w:r>
      <w:proofErr w:type="spellStart"/>
      <w:r w:rsidR="00CA6803">
        <w:rPr>
          <w:rFonts w:asciiTheme="minorHAnsi" w:hAnsiTheme="minorHAnsi" w:cstheme="minorHAnsi"/>
          <w:sz w:val="22"/>
          <w:szCs w:val="22"/>
        </w:rPr>
        <w:t>Miskel</w:t>
      </w:r>
      <w:proofErr w:type="spellEnd"/>
      <w:r w:rsidR="00CA6803">
        <w:rPr>
          <w:rFonts w:asciiTheme="minorHAnsi" w:hAnsiTheme="minorHAnsi" w:cstheme="minorHAnsi"/>
          <w:sz w:val="22"/>
          <w:szCs w:val="22"/>
        </w:rPr>
        <w:t xml:space="preserve"> </w:t>
      </w:r>
      <w:r w:rsidR="00CA6803">
        <w:rPr>
          <w:rFonts w:asciiTheme="minorHAnsi" w:hAnsiTheme="minorHAnsi" w:cstheme="minorHAnsi"/>
          <w:sz w:val="22"/>
          <w:szCs w:val="22"/>
        </w:rPr>
        <w:fldChar w:fldCharType="begin"/>
      </w:r>
      <w:r w:rsidR="00CA6803">
        <w:rPr>
          <w:rFonts w:asciiTheme="minorHAnsi" w:hAnsiTheme="minorHAnsi" w:cstheme="minorHAnsi"/>
          <w:sz w:val="22"/>
          <w:szCs w:val="22"/>
        </w:rPr>
        <w:instrText xml:space="preserve"> ADDIN EN.CITE &lt;EndNote&gt;&lt;Cite ExcludeAuth="1"&gt;&lt;Author&gt;Hoy&lt;/Author&gt;&lt;Year&gt;2008&lt;/Year&gt;&lt;RecNum&gt;177&lt;/RecNum&gt;&lt;DisplayText&gt;(2008)&lt;/DisplayText&gt;&lt;record&gt;&lt;rec-number&gt;177&lt;/rec-number&gt;&lt;foreign-keys&gt;&lt;key app="EN" db-id="er9wttd91rzss7e5ws0vdat3svateexd0v0v" timestamp="1466378348"&gt;177&lt;/key&gt;&lt;/foreign-keys&gt;&lt;ref-type name="Book"&gt;6&lt;/ref-type&gt;&lt;contributors&gt;&lt;authors&gt;&lt;author&gt;Hoy, W.K.&lt;/author&gt;&lt;author&gt;Miskel, C.G.&lt;/author&gt;&lt;/authors&gt;&lt;/contributors&gt;&lt;titles&gt;&lt;title&gt;Educational administration: theory, research and practice&lt;/title&gt;&lt;/titles&gt;&lt;edition&gt;8th&lt;/edition&gt;&lt;dates&gt;&lt;year&gt;2008&lt;/year&gt;&lt;/dates&gt;&lt;pub-location&gt;Boston&lt;/pub-location&gt;&lt;publisher&gt;McGraw-Hill&lt;/publisher&gt;&lt;urls&gt;&lt;/urls&gt;&lt;/record&gt;&lt;/Cite&gt;&lt;/EndNote&gt;</w:instrText>
      </w:r>
      <w:r w:rsidR="00CA6803">
        <w:rPr>
          <w:rFonts w:asciiTheme="minorHAnsi" w:hAnsiTheme="minorHAnsi" w:cstheme="minorHAnsi"/>
          <w:sz w:val="22"/>
          <w:szCs w:val="22"/>
        </w:rPr>
        <w:fldChar w:fldCharType="separate"/>
      </w:r>
      <w:r w:rsidR="00CA6803">
        <w:rPr>
          <w:rFonts w:asciiTheme="minorHAnsi" w:hAnsiTheme="minorHAnsi" w:cstheme="minorHAnsi"/>
          <w:noProof/>
          <w:sz w:val="22"/>
          <w:szCs w:val="22"/>
        </w:rPr>
        <w:t>(2008)</w:t>
      </w:r>
      <w:r w:rsidR="00CA6803">
        <w:rPr>
          <w:rFonts w:asciiTheme="minorHAnsi" w:hAnsiTheme="minorHAnsi" w:cstheme="minorHAnsi"/>
          <w:sz w:val="22"/>
          <w:szCs w:val="22"/>
        </w:rPr>
        <w:fldChar w:fldCharType="end"/>
      </w:r>
      <w:r>
        <w:rPr>
          <w:rFonts w:asciiTheme="minorHAnsi" w:hAnsiTheme="minorHAnsi" w:cstheme="minorHAnsi"/>
          <w:sz w:val="22"/>
          <w:szCs w:val="22"/>
        </w:rPr>
        <w:t xml:space="preserve"> </w:t>
      </w:r>
      <w:r w:rsidR="00CA6803">
        <w:rPr>
          <w:rFonts w:asciiTheme="minorHAnsi" w:hAnsiTheme="minorHAnsi" w:cstheme="minorHAnsi"/>
          <w:sz w:val="22"/>
          <w:szCs w:val="22"/>
        </w:rPr>
        <w:t xml:space="preserve">emphasise that </w:t>
      </w:r>
      <w:r>
        <w:rPr>
          <w:rFonts w:asciiTheme="minorHAnsi" w:hAnsiTheme="minorHAnsi" w:cstheme="minorHAnsi"/>
          <w:sz w:val="22"/>
          <w:szCs w:val="22"/>
        </w:rPr>
        <w:t xml:space="preserve">this needs to also include the student’s family. </w:t>
      </w:r>
      <w:r w:rsidR="00B80A0A">
        <w:rPr>
          <w:rFonts w:asciiTheme="minorHAnsi" w:hAnsiTheme="minorHAnsi" w:cstheme="minorHAnsi"/>
          <w:sz w:val="22"/>
          <w:szCs w:val="22"/>
        </w:rPr>
        <w:t xml:space="preserve">Open communication with parents cultivates </w:t>
      </w:r>
      <w:r w:rsidR="00360C38">
        <w:rPr>
          <w:rFonts w:asciiTheme="minorHAnsi" w:hAnsiTheme="minorHAnsi" w:cstheme="minorHAnsi"/>
          <w:sz w:val="22"/>
          <w:szCs w:val="22"/>
        </w:rPr>
        <w:t xml:space="preserve">a sense of </w:t>
      </w:r>
      <w:r w:rsidR="00B80A0A">
        <w:rPr>
          <w:rFonts w:asciiTheme="minorHAnsi" w:hAnsiTheme="minorHAnsi" w:cstheme="minorHAnsi"/>
          <w:sz w:val="22"/>
          <w:szCs w:val="22"/>
        </w:rPr>
        <w:t xml:space="preserve">belonging and impacts international student’s wellbeing </w:t>
      </w:r>
      <w:r w:rsidR="00B80A0A">
        <w:rPr>
          <w:rFonts w:asciiTheme="minorHAnsi" w:hAnsiTheme="minorHAnsi" w:cstheme="minorHAnsi"/>
          <w:sz w:val="22"/>
          <w:szCs w:val="22"/>
        </w:rPr>
        <w:fldChar w:fldCharType="begin"/>
      </w:r>
      <w:r w:rsidR="00B80A0A">
        <w:rPr>
          <w:rFonts w:asciiTheme="minorHAnsi" w:hAnsiTheme="minorHAnsi" w:cstheme="minorHAnsi"/>
          <w:sz w:val="22"/>
          <w:szCs w:val="22"/>
        </w:rPr>
        <w:instrText xml:space="preserve"> ADDIN EN.CITE &lt;EndNote&gt;&lt;Cite&gt;&lt;Author&gt;Hoy&lt;/Author&gt;&lt;Year&gt;2008&lt;/Year&gt;&lt;RecNum&gt;177&lt;/RecNum&gt;&lt;DisplayText&gt;(Hoy &amp;amp; Miskel, 2008)&lt;/DisplayText&gt;&lt;record&gt;&lt;rec-number&gt;177&lt;/rec-number&gt;&lt;foreign-keys&gt;&lt;key app="EN" db-id="er9wttd91rzss7e5ws0vdat3svateexd0v0v" timestamp="1466378348"&gt;177&lt;/key&gt;&lt;/foreign-keys&gt;&lt;ref-type name="Book"&gt;6&lt;/ref-type&gt;&lt;contributors&gt;&lt;authors&gt;&lt;author&gt;Hoy, W.K.&lt;/author&gt;&lt;author&gt;Miskel, C.G.&lt;/author&gt;&lt;/authors&gt;&lt;/contributors&gt;&lt;titles&gt;&lt;title&gt;Educational administration: theory, research and practice&lt;/title&gt;&lt;/titles&gt;&lt;edition&gt;8th&lt;/edition&gt;&lt;dates&gt;&lt;year&gt;2008&lt;/year&gt;&lt;/dates&gt;&lt;pub-location&gt;Boston&lt;/pub-location&gt;&lt;publisher&gt;McGraw-Hill&lt;/publisher&gt;&lt;urls&gt;&lt;/urls&gt;&lt;/record&gt;&lt;/Cite&gt;&lt;/EndNote&gt;</w:instrText>
      </w:r>
      <w:r w:rsidR="00B80A0A">
        <w:rPr>
          <w:rFonts w:asciiTheme="minorHAnsi" w:hAnsiTheme="minorHAnsi" w:cstheme="minorHAnsi"/>
          <w:sz w:val="22"/>
          <w:szCs w:val="22"/>
        </w:rPr>
        <w:fldChar w:fldCharType="separate"/>
      </w:r>
      <w:r w:rsidR="00B80A0A">
        <w:rPr>
          <w:rFonts w:asciiTheme="minorHAnsi" w:hAnsiTheme="minorHAnsi" w:cstheme="minorHAnsi"/>
          <w:noProof/>
          <w:sz w:val="22"/>
          <w:szCs w:val="22"/>
        </w:rPr>
        <w:t>(Hoy &amp; Miskel, 2008)</w:t>
      </w:r>
      <w:r w:rsidR="00B80A0A">
        <w:rPr>
          <w:rFonts w:asciiTheme="minorHAnsi" w:hAnsiTheme="minorHAnsi" w:cstheme="minorHAnsi"/>
          <w:sz w:val="22"/>
          <w:szCs w:val="22"/>
        </w:rPr>
        <w:fldChar w:fldCharType="end"/>
      </w:r>
      <w:r w:rsidR="00B80A0A">
        <w:rPr>
          <w:rFonts w:asciiTheme="minorHAnsi" w:hAnsiTheme="minorHAnsi" w:cstheme="minorHAnsi"/>
          <w:sz w:val="22"/>
          <w:szCs w:val="22"/>
        </w:rPr>
        <w:t xml:space="preserve">. </w:t>
      </w:r>
      <w:r>
        <w:rPr>
          <w:rFonts w:asciiTheme="minorHAnsi" w:hAnsiTheme="minorHAnsi" w:cstheme="minorHAnsi"/>
          <w:sz w:val="22"/>
          <w:szCs w:val="22"/>
        </w:rPr>
        <w:t xml:space="preserve">The perception by teachers at the case study school was that it </w:t>
      </w:r>
      <w:r w:rsidR="00360C38">
        <w:rPr>
          <w:rFonts w:asciiTheme="minorHAnsi" w:hAnsiTheme="minorHAnsi" w:cstheme="minorHAnsi"/>
          <w:sz w:val="22"/>
          <w:szCs w:val="22"/>
        </w:rPr>
        <w:t>wa</w:t>
      </w:r>
      <w:r>
        <w:rPr>
          <w:rFonts w:asciiTheme="minorHAnsi" w:hAnsiTheme="minorHAnsi" w:cstheme="minorHAnsi"/>
          <w:sz w:val="22"/>
          <w:szCs w:val="22"/>
        </w:rPr>
        <w:t>s too difficult and not their responsibility to communicate directly with parents who did not spea</w:t>
      </w:r>
      <w:r w:rsidR="00D04789">
        <w:rPr>
          <w:rFonts w:asciiTheme="minorHAnsi" w:hAnsiTheme="minorHAnsi" w:cstheme="minorHAnsi"/>
          <w:sz w:val="22"/>
          <w:szCs w:val="22"/>
        </w:rPr>
        <w:t>k English</w:t>
      </w:r>
      <w:r>
        <w:rPr>
          <w:rFonts w:asciiTheme="minorHAnsi" w:hAnsiTheme="minorHAnsi" w:cstheme="minorHAnsi"/>
          <w:sz w:val="22"/>
          <w:szCs w:val="22"/>
        </w:rPr>
        <w:t xml:space="preserve">. </w:t>
      </w:r>
      <w:r w:rsidR="00EC5D9B">
        <w:rPr>
          <w:rFonts w:asciiTheme="minorHAnsi" w:hAnsiTheme="minorHAnsi" w:cstheme="minorHAnsi"/>
          <w:sz w:val="22"/>
          <w:szCs w:val="22"/>
        </w:rPr>
        <w:t xml:space="preserve">One teacher said, </w:t>
      </w:r>
      <w:r w:rsidR="00EC5D9B" w:rsidRPr="007A72B1">
        <w:rPr>
          <w:rFonts w:asciiTheme="minorHAnsi" w:hAnsiTheme="minorHAnsi" w:cstheme="minorHAnsi"/>
          <w:i/>
          <w:sz w:val="22"/>
          <w:szCs w:val="22"/>
        </w:rPr>
        <w:t>we can’t do it ourselves</w:t>
      </w:r>
      <w:r w:rsidR="00EC5D9B">
        <w:rPr>
          <w:rFonts w:asciiTheme="minorHAnsi" w:hAnsiTheme="minorHAnsi" w:cstheme="minorHAnsi"/>
          <w:sz w:val="22"/>
          <w:szCs w:val="22"/>
        </w:rPr>
        <w:t>…</w:t>
      </w:r>
      <w:r w:rsidR="00EC5D9B" w:rsidRPr="00EC5D9B">
        <w:rPr>
          <w:rFonts w:asciiTheme="minorHAnsi" w:hAnsiTheme="minorHAnsi" w:cstheme="minorHAnsi"/>
          <w:i/>
          <w:sz w:val="22"/>
          <w:szCs w:val="22"/>
        </w:rPr>
        <w:t>we get others to write letters to the parents to tell them</w:t>
      </w:r>
      <w:r w:rsidR="00360C38">
        <w:rPr>
          <w:rFonts w:asciiTheme="minorHAnsi" w:hAnsiTheme="minorHAnsi" w:cstheme="minorHAnsi"/>
          <w:i/>
          <w:sz w:val="22"/>
          <w:szCs w:val="22"/>
        </w:rPr>
        <w:t>;</w:t>
      </w:r>
      <w:r w:rsidR="00EC5D9B" w:rsidRPr="00EC5D9B">
        <w:rPr>
          <w:rFonts w:asciiTheme="minorHAnsi" w:hAnsiTheme="minorHAnsi" w:cstheme="minorHAnsi"/>
          <w:i/>
          <w:sz w:val="22"/>
          <w:szCs w:val="22"/>
        </w:rPr>
        <w:t xml:space="preserve"> but we have awful trouble with the agents trying to get it through to the parents</w:t>
      </w:r>
      <w:r w:rsidR="00EC5D9B">
        <w:rPr>
          <w:rFonts w:asciiTheme="minorHAnsi" w:hAnsiTheme="minorHAnsi" w:cstheme="minorHAnsi"/>
          <w:sz w:val="22"/>
          <w:szCs w:val="22"/>
        </w:rPr>
        <w:t xml:space="preserve">. Another </w:t>
      </w:r>
      <w:r w:rsidR="00E60C6B">
        <w:rPr>
          <w:rFonts w:asciiTheme="minorHAnsi" w:hAnsiTheme="minorHAnsi" w:cstheme="minorHAnsi"/>
          <w:sz w:val="22"/>
          <w:szCs w:val="22"/>
        </w:rPr>
        <w:t xml:space="preserve">teacher </w:t>
      </w:r>
      <w:r w:rsidR="00EC5D9B">
        <w:rPr>
          <w:rFonts w:asciiTheme="minorHAnsi" w:hAnsiTheme="minorHAnsi" w:cstheme="minorHAnsi"/>
          <w:sz w:val="22"/>
          <w:szCs w:val="22"/>
        </w:rPr>
        <w:t>add</w:t>
      </w:r>
      <w:r w:rsidR="00EC5D9B" w:rsidRPr="00E60C6B">
        <w:rPr>
          <w:rFonts w:asciiTheme="minorHAnsi" w:hAnsiTheme="minorHAnsi" w:cstheme="minorHAnsi"/>
          <w:sz w:val="22"/>
          <w:szCs w:val="22"/>
        </w:rPr>
        <w:t>ed</w:t>
      </w:r>
      <w:r w:rsidR="00EC5D9B">
        <w:rPr>
          <w:rFonts w:asciiTheme="minorHAnsi" w:hAnsiTheme="minorHAnsi" w:cstheme="minorHAnsi"/>
          <w:sz w:val="22"/>
          <w:szCs w:val="22"/>
        </w:rPr>
        <w:t xml:space="preserve"> to this saying,</w:t>
      </w:r>
      <w:r w:rsidR="00EC5D9B" w:rsidRPr="00E60C6B">
        <w:rPr>
          <w:rFonts w:asciiTheme="minorHAnsi" w:hAnsiTheme="minorHAnsi" w:cstheme="minorHAnsi"/>
          <w:sz w:val="22"/>
          <w:szCs w:val="22"/>
        </w:rPr>
        <w:t xml:space="preserve"> </w:t>
      </w:r>
      <w:r w:rsidR="00E60C6B" w:rsidRPr="008D0404">
        <w:rPr>
          <w:rFonts w:asciiTheme="minorHAnsi" w:hAnsiTheme="minorHAnsi" w:cstheme="minorHAnsi"/>
          <w:i/>
          <w:sz w:val="22"/>
          <w:szCs w:val="22"/>
        </w:rPr>
        <w:t xml:space="preserve">... a lot of the students in the senior </w:t>
      </w:r>
      <w:r w:rsidR="00360C38">
        <w:rPr>
          <w:rFonts w:asciiTheme="minorHAnsi" w:hAnsiTheme="minorHAnsi" w:cstheme="minorHAnsi"/>
          <w:i/>
          <w:sz w:val="22"/>
          <w:szCs w:val="22"/>
        </w:rPr>
        <w:t xml:space="preserve">school </w:t>
      </w:r>
      <w:r w:rsidR="00E60C6B" w:rsidRPr="008D0404">
        <w:rPr>
          <w:rFonts w:asciiTheme="minorHAnsi" w:hAnsiTheme="minorHAnsi" w:cstheme="minorHAnsi"/>
          <w:i/>
          <w:sz w:val="22"/>
          <w:szCs w:val="22"/>
        </w:rPr>
        <w:t>are old enough. They take it upon themselves to be their own guardian and they sign everything themselves...</w:t>
      </w:r>
      <w:r w:rsidR="00E60C6B">
        <w:rPr>
          <w:rFonts w:asciiTheme="minorHAnsi" w:hAnsiTheme="minorHAnsi" w:cstheme="minorHAnsi"/>
          <w:i/>
          <w:sz w:val="22"/>
          <w:szCs w:val="22"/>
        </w:rPr>
        <w:t xml:space="preserve"> </w:t>
      </w:r>
      <w:r>
        <w:rPr>
          <w:rFonts w:asciiTheme="minorHAnsi" w:hAnsiTheme="minorHAnsi" w:cstheme="minorHAnsi"/>
          <w:sz w:val="22"/>
          <w:szCs w:val="22"/>
        </w:rPr>
        <w:t xml:space="preserve">There were </w:t>
      </w:r>
      <w:r w:rsidR="00EC5D9B">
        <w:rPr>
          <w:rFonts w:asciiTheme="minorHAnsi" w:hAnsiTheme="minorHAnsi" w:cstheme="minorHAnsi"/>
          <w:sz w:val="22"/>
          <w:szCs w:val="22"/>
        </w:rPr>
        <w:t xml:space="preserve">other </w:t>
      </w:r>
      <w:r>
        <w:rPr>
          <w:rFonts w:asciiTheme="minorHAnsi" w:hAnsiTheme="minorHAnsi" w:cstheme="minorHAnsi"/>
          <w:sz w:val="22"/>
          <w:szCs w:val="22"/>
        </w:rPr>
        <w:t xml:space="preserve">teachers who did support direct communication with family. The data shows that an evening event was planned especially for the international students and their families so that they could meet the teachers; however, this was limited to those family members who could attend the event in Australia. Beyond this event there </w:t>
      </w:r>
      <w:r w:rsidR="006E2DFC">
        <w:rPr>
          <w:rFonts w:asciiTheme="minorHAnsi" w:hAnsiTheme="minorHAnsi" w:cstheme="minorHAnsi"/>
          <w:sz w:val="22"/>
          <w:szCs w:val="22"/>
        </w:rPr>
        <w:t>was</w:t>
      </w:r>
      <w:r>
        <w:rPr>
          <w:rFonts w:asciiTheme="minorHAnsi" w:hAnsiTheme="minorHAnsi" w:cstheme="minorHAnsi"/>
          <w:sz w:val="22"/>
          <w:szCs w:val="22"/>
        </w:rPr>
        <w:t xml:space="preserve"> no evidence nor </w:t>
      </w:r>
      <w:r w:rsidR="00360C38">
        <w:rPr>
          <w:rFonts w:asciiTheme="minorHAnsi" w:hAnsiTheme="minorHAnsi" w:cstheme="minorHAnsi"/>
          <w:sz w:val="22"/>
          <w:szCs w:val="22"/>
        </w:rPr>
        <w:t>w</w:t>
      </w:r>
      <w:r w:rsidR="006E2DFC">
        <w:rPr>
          <w:rFonts w:asciiTheme="minorHAnsi" w:hAnsiTheme="minorHAnsi" w:cstheme="minorHAnsi"/>
          <w:sz w:val="22"/>
          <w:szCs w:val="22"/>
        </w:rPr>
        <w:t>ere</w:t>
      </w:r>
      <w:r>
        <w:rPr>
          <w:rFonts w:asciiTheme="minorHAnsi" w:hAnsiTheme="minorHAnsi" w:cstheme="minorHAnsi"/>
          <w:sz w:val="22"/>
          <w:szCs w:val="22"/>
        </w:rPr>
        <w:t xml:space="preserve"> there any on-going plan</w:t>
      </w:r>
      <w:r w:rsidR="006E2DFC">
        <w:rPr>
          <w:rFonts w:asciiTheme="minorHAnsi" w:hAnsiTheme="minorHAnsi" w:cstheme="minorHAnsi"/>
          <w:sz w:val="22"/>
          <w:szCs w:val="22"/>
        </w:rPr>
        <w:t>s</w:t>
      </w:r>
      <w:r>
        <w:rPr>
          <w:rFonts w:asciiTheme="minorHAnsi" w:hAnsiTheme="minorHAnsi" w:cstheme="minorHAnsi"/>
          <w:sz w:val="22"/>
          <w:szCs w:val="22"/>
        </w:rPr>
        <w:t xml:space="preserve"> to implement direct communication with international students’ families. </w:t>
      </w:r>
      <w:r w:rsidR="00360C38">
        <w:rPr>
          <w:rFonts w:asciiTheme="minorHAnsi" w:hAnsiTheme="minorHAnsi" w:cstheme="minorHAnsi"/>
          <w:sz w:val="22"/>
          <w:szCs w:val="22"/>
        </w:rPr>
        <w:t>Yet r</w:t>
      </w:r>
      <w:r>
        <w:rPr>
          <w:rFonts w:asciiTheme="minorHAnsi" w:hAnsiTheme="minorHAnsi" w:cstheme="minorHAnsi"/>
          <w:sz w:val="22"/>
          <w:szCs w:val="22"/>
        </w:rPr>
        <w:t xml:space="preserve">esearch </w:t>
      </w:r>
      <w:r w:rsidR="00360C38">
        <w:rPr>
          <w:rFonts w:asciiTheme="minorHAnsi" w:hAnsiTheme="minorHAnsi" w:cstheme="minorHAnsi"/>
          <w:sz w:val="22"/>
          <w:szCs w:val="22"/>
        </w:rPr>
        <w:t>emphasises how important this is</w:t>
      </w:r>
      <w:r>
        <w:rPr>
          <w:rFonts w:asciiTheme="minorHAnsi" w:hAnsiTheme="minorHAnsi" w:cstheme="minorHAnsi"/>
          <w:sz w:val="22"/>
          <w:szCs w:val="22"/>
        </w:rPr>
        <w:t xml:space="preserve"> </w:t>
      </w:r>
      <w:r w:rsidR="000C3294">
        <w:rPr>
          <w:rFonts w:asciiTheme="minorHAnsi" w:hAnsiTheme="minorHAnsi" w:cstheme="minorHAnsi"/>
          <w:sz w:val="22"/>
          <w:szCs w:val="22"/>
        </w:rPr>
        <w:fldChar w:fldCharType="begin">
          <w:fldData xml:space="preserve">PEVuZE5vdGU+PENpdGU+PEF1dGhvcj5IYXJyaXM8L0F1dGhvcj48WWVhcj4yMDE4PC9ZZWFyPjxS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</w:fldData>
        </w:fldChar>
      </w:r>
      <w:r w:rsidR="007A72B1">
        <w:rPr>
          <w:rFonts w:asciiTheme="minorHAnsi" w:hAnsiTheme="minorHAnsi" w:cstheme="minorHAnsi"/>
          <w:sz w:val="22"/>
          <w:szCs w:val="22"/>
        </w:rPr>
        <w:instrText xml:space="preserve"> ADDIN EN.CITE </w:instrText>
      </w:r>
      <w:r w:rsidR="007A72B1">
        <w:rPr>
          <w:rFonts w:asciiTheme="minorHAnsi" w:hAnsiTheme="minorHAnsi" w:cstheme="minorHAnsi"/>
          <w:sz w:val="22"/>
          <w:szCs w:val="22"/>
        </w:rPr>
        <w:fldChar w:fldCharType="begin">
          <w:fldData xml:space="preserve">PEVuZE5vdGU+PENpdGU+PEF1dGhvcj5IYXJyaXM8L0F1dGhvcj48WWVhcj4yMDE4PC9ZZWFyPjxS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</w:fldData>
        </w:fldChar>
      </w:r>
      <w:r w:rsidR="007A72B1">
        <w:rPr>
          <w:rFonts w:asciiTheme="minorHAnsi" w:hAnsiTheme="minorHAnsi" w:cstheme="minorHAnsi"/>
          <w:sz w:val="22"/>
          <w:szCs w:val="22"/>
        </w:rPr>
        <w:instrText xml:space="preserve"> ADDIN EN.CITE.DATA </w:instrText>
      </w:r>
      <w:r w:rsidR="007A72B1">
        <w:rPr>
          <w:rFonts w:asciiTheme="minorHAnsi" w:hAnsiTheme="minorHAnsi" w:cstheme="minorHAnsi"/>
          <w:sz w:val="22"/>
          <w:szCs w:val="22"/>
        </w:rPr>
      </w:r>
      <w:r w:rsidR="007A72B1">
        <w:rPr>
          <w:rFonts w:asciiTheme="minorHAnsi" w:hAnsiTheme="minorHAnsi" w:cstheme="minorHAnsi"/>
          <w:sz w:val="22"/>
          <w:szCs w:val="22"/>
        </w:rPr>
        <w:fldChar w:fldCharType="end"/>
      </w:r>
      <w:r w:rsidR="000C3294">
        <w:rPr>
          <w:rFonts w:asciiTheme="minorHAnsi" w:hAnsiTheme="minorHAnsi" w:cstheme="minorHAnsi"/>
          <w:sz w:val="22"/>
          <w:szCs w:val="22"/>
        </w:rPr>
      </w:r>
      <w:r w:rsidR="000C3294">
        <w:rPr>
          <w:rFonts w:asciiTheme="minorHAnsi" w:hAnsiTheme="minorHAnsi" w:cstheme="minorHAnsi"/>
          <w:sz w:val="22"/>
          <w:szCs w:val="22"/>
        </w:rPr>
        <w:fldChar w:fldCharType="separate"/>
      </w:r>
      <w:r w:rsidR="007A72B1">
        <w:rPr>
          <w:rFonts w:asciiTheme="minorHAnsi" w:hAnsiTheme="minorHAnsi" w:cstheme="minorHAnsi"/>
          <w:noProof/>
          <w:sz w:val="22"/>
          <w:szCs w:val="22"/>
        </w:rPr>
        <w:t>(Finley, 2018; Harris, 2018; Hoy &amp; Miskel, 2008)</w:t>
      </w:r>
      <w:r w:rsidR="000C3294">
        <w:rPr>
          <w:rFonts w:asciiTheme="minorHAnsi" w:hAnsiTheme="minorHAnsi" w:cstheme="minorHAnsi"/>
          <w:sz w:val="22"/>
          <w:szCs w:val="22"/>
        </w:rPr>
        <w:fldChar w:fldCharType="end"/>
      </w:r>
      <w:r>
        <w:rPr>
          <w:rFonts w:asciiTheme="minorHAnsi" w:hAnsiTheme="minorHAnsi" w:cstheme="minorHAnsi"/>
          <w:sz w:val="22"/>
          <w:szCs w:val="22"/>
        </w:rPr>
        <w:t>.</w:t>
      </w:r>
      <w:r w:rsidR="00271A39">
        <w:rPr>
          <w:rFonts w:asciiTheme="minorHAnsi" w:hAnsiTheme="minorHAnsi" w:cstheme="minorHAnsi"/>
          <w:sz w:val="22"/>
          <w:szCs w:val="22"/>
        </w:rPr>
        <w:t xml:space="preserve"> </w:t>
      </w:r>
    </w:p>
    <w:p w14:paraId="77AA9EEC" w14:textId="77777777" w:rsidR="00D65588" w:rsidRDefault="00D65588" w:rsidP="00DE1687">
      <w:pPr>
        <w:pStyle w:val="Default"/>
        <w:ind w:firstLine="284"/>
        <w:rPr>
          <w:rFonts w:asciiTheme="minorHAnsi" w:hAnsiTheme="minorHAnsi" w:cstheme="minorHAnsi"/>
          <w:sz w:val="22"/>
          <w:szCs w:val="22"/>
        </w:rPr>
      </w:pPr>
    </w:p>
    <w:p w14:paraId="679FBD68" w14:textId="0FBA573A" w:rsidR="007352EB" w:rsidRDefault="00D65588" w:rsidP="00DE1687">
      <w:pPr>
        <w:pStyle w:val="Default"/>
        <w:ind w:firstLine="284"/>
        <w:rPr>
          <w:rFonts w:asciiTheme="minorHAnsi" w:hAnsiTheme="minorHAnsi" w:cstheme="minorHAnsi"/>
          <w:sz w:val="22"/>
          <w:szCs w:val="22"/>
        </w:rPr>
      </w:pPr>
      <w:r>
        <w:rPr>
          <w:rFonts w:asciiTheme="minorHAnsi" w:hAnsiTheme="minorHAnsi" w:cstheme="minorHAnsi"/>
          <w:sz w:val="22"/>
          <w:szCs w:val="22"/>
        </w:rPr>
        <w:t>As part of an internationalised school culture teachers need to demonstrate cross cultural co</w:t>
      </w:r>
      <w:r w:rsidR="00550165">
        <w:rPr>
          <w:rFonts w:asciiTheme="minorHAnsi" w:hAnsiTheme="minorHAnsi" w:cstheme="minorHAnsi"/>
          <w:sz w:val="22"/>
          <w:szCs w:val="22"/>
        </w:rPr>
        <w:t>mpetency. They display this</w:t>
      </w:r>
      <w:r>
        <w:rPr>
          <w:rFonts w:asciiTheme="minorHAnsi" w:hAnsiTheme="minorHAnsi" w:cstheme="minorHAnsi"/>
          <w:sz w:val="22"/>
          <w:szCs w:val="22"/>
        </w:rPr>
        <w:t xml:space="preserve"> through cultural knowledge, open-mindedness, communication skills, empathy and the understanding and knowledge of what is required to be successful in diverse and multiple environments. </w:t>
      </w:r>
      <w:r w:rsidR="000909C4">
        <w:rPr>
          <w:rFonts w:asciiTheme="minorHAnsi" w:hAnsiTheme="minorHAnsi" w:cstheme="minorHAnsi"/>
          <w:sz w:val="22"/>
          <w:szCs w:val="22"/>
        </w:rPr>
        <w:t xml:space="preserve">One teacher </w:t>
      </w:r>
      <w:r w:rsidR="00CE2F3B">
        <w:rPr>
          <w:rFonts w:asciiTheme="minorHAnsi" w:hAnsiTheme="minorHAnsi" w:cstheme="minorHAnsi"/>
          <w:sz w:val="22"/>
          <w:szCs w:val="22"/>
        </w:rPr>
        <w:t>said</w:t>
      </w:r>
      <w:r w:rsidR="000909C4">
        <w:rPr>
          <w:rFonts w:asciiTheme="minorHAnsi" w:hAnsiTheme="minorHAnsi" w:cstheme="minorHAnsi"/>
          <w:sz w:val="22"/>
          <w:szCs w:val="22"/>
        </w:rPr>
        <w:t xml:space="preserve">, </w:t>
      </w:r>
      <w:proofErr w:type="gramStart"/>
      <w:r w:rsidR="000909C4" w:rsidRPr="00855B61">
        <w:rPr>
          <w:rFonts w:asciiTheme="minorHAnsi" w:hAnsiTheme="minorHAnsi" w:cstheme="minorHAnsi"/>
          <w:i/>
          <w:iCs/>
          <w:sz w:val="22"/>
          <w:szCs w:val="22"/>
          <w:lang w:eastAsia="en-AU"/>
        </w:rPr>
        <w:t>Identifying</w:t>
      </w:r>
      <w:proofErr w:type="gramEnd"/>
      <w:r w:rsidR="000909C4" w:rsidRPr="00855B61">
        <w:rPr>
          <w:rFonts w:asciiTheme="minorHAnsi" w:hAnsiTheme="minorHAnsi" w:cstheme="minorHAnsi"/>
          <w:i/>
          <w:iCs/>
          <w:sz w:val="22"/>
          <w:szCs w:val="22"/>
          <w:lang w:eastAsia="en-AU"/>
        </w:rPr>
        <w:t xml:space="preserve"> with things that we value in our culture, you know, in order to fit in they have to cross that cultural gap.</w:t>
      </w:r>
      <w:r w:rsidR="000909C4">
        <w:rPr>
          <w:rFonts w:asciiTheme="minorHAnsi" w:hAnsiTheme="minorHAnsi" w:cstheme="minorHAnsi"/>
          <w:i/>
          <w:iCs/>
          <w:sz w:val="22"/>
          <w:szCs w:val="22"/>
          <w:lang w:eastAsia="en-AU"/>
        </w:rPr>
        <w:t xml:space="preserve"> </w:t>
      </w:r>
      <w:r w:rsidR="00855B61" w:rsidRPr="001D3E84">
        <w:rPr>
          <w:rFonts w:asciiTheme="minorHAnsi" w:hAnsiTheme="minorHAnsi" w:cstheme="minorHAnsi"/>
          <w:iCs/>
          <w:sz w:val="22"/>
          <w:szCs w:val="22"/>
          <w:lang w:eastAsia="en-AU"/>
        </w:rPr>
        <w:t>This statement places all the responsibility on the international student.</w:t>
      </w:r>
      <w:r w:rsidR="00855B61">
        <w:rPr>
          <w:rFonts w:asciiTheme="minorHAnsi" w:hAnsiTheme="minorHAnsi" w:cstheme="minorHAnsi"/>
          <w:i/>
          <w:iCs/>
          <w:sz w:val="22"/>
          <w:szCs w:val="22"/>
          <w:lang w:eastAsia="en-AU"/>
        </w:rPr>
        <w:t xml:space="preserve"> </w:t>
      </w:r>
      <w:r w:rsidR="00CE2F3B" w:rsidRPr="00855B61">
        <w:rPr>
          <w:rFonts w:asciiTheme="minorHAnsi" w:hAnsiTheme="minorHAnsi" w:cstheme="minorHAnsi"/>
          <w:iCs/>
          <w:sz w:val="22"/>
          <w:szCs w:val="22"/>
          <w:lang w:eastAsia="en-AU"/>
        </w:rPr>
        <w:t>Interestingly another teacher said</w:t>
      </w:r>
      <w:r w:rsidR="00CE2F3B">
        <w:rPr>
          <w:rFonts w:asciiTheme="minorHAnsi" w:hAnsiTheme="minorHAnsi" w:cstheme="minorHAnsi"/>
          <w:i/>
          <w:iCs/>
          <w:sz w:val="22"/>
          <w:szCs w:val="22"/>
          <w:lang w:eastAsia="en-AU"/>
        </w:rPr>
        <w:t xml:space="preserve">, </w:t>
      </w:r>
      <w:r w:rsidR="00CE2F3B" w:rsidRPr="00855B61">
        <w:rPr>
          <w:rFonts w:asciiTheme="minorHAnsi" w:hAnsiTheme="minorHAnsi" w:cstheme="minorHAnsi"/>
          <w:i/>
          <w:sz w:val="22"/>
          <w:szCs w:val="22"/>
          <w:lang w:eastAsia="en-AU"/>
        </w:rPr>
        <w:t>I think the other thing is we really have to understand what it’s like being there. Being away from home without mom and dad and maybe we would be a bit more sympathetic and not just dismiss them…</w:t>
      </w:r>
      <w:r w:rsidR="005C5066">
        <w:rPr>
          <w:rFonts w:asciiTheme="minorHAnsi" w:hAnsiTheme="minorHAnsi" w:cstheme="minorHAnsi"/>
          <w:sz w:val="22"/>
          <w:szCs w:val="22"/>
        </w:rPr>
        <w:t xml:space="preserve">The fact that the teachers at the case study school </w:t>
      </w:r>
      <w:r w:rsidR="00360C38">
        <w:rPr>
          <w:rFonts w:asciiTheme="minorHAnsi" w:hAnsiTheme="minorHAnsi" w:cstheme="minorHAnsi"/>
          <w:sz w:val="22"/>
          <w:szCs w:val="22"/>
        </w:rPr>
        <w:t>we</w:t>
      </w:r>
      <w:r w:rsidR="005C5066">
        <w:rPr>
          <w:rFonts w:asciiTheme="minorHAnsi" w:hAnsiTheme="minorHAnsi" w:cstheme="minorHAnsi"/>
          <w:sz w:val="22"/>
          <w:szCs w:val="22"/>
        </w:rPr>
        <w:t xml:space="preserve">re concerned about academic support, language proficiency as well as their own limited cultural knowledge insinuates that these teachers are not </w:t>
      </w:r>
      <w:r w:rsidR="00360C38">
        <w:rPr>
          <w:rFonts w:asciiTheme="minorHAnsi" w:hAnsiTheme="minorHAnsi" w:cstheme="minorHAnsi"/>
          <w:sz w:val="22"/>
          <w:szCs w:val="22"/>
        </w:rPr>
        <w:t>confident about</w:t>
      </w:r>
      <w:r w:rsidR="005C5066">
        <w:rPr>
          <w:rFonts w:asciiTheme="minorHAnsi" w:hAnsiTheme="minorHAnsi" w:cstheme="minorHAnsi"/>
          <w:sz w:val="22"/>
          <w:szCs w:val="22"/>
        </w:rPr>
        <w:t xml:space="preserve"> cross cultural competency</w:t>
      </w:r>
      <w:r w:rsidR="00AA54D8">
        <w:rPr>
          <w:rFonts w:asciiTheme="minorHAnsi" w:hAnsiTheme="minorHAnsi" w:cstheme="minorHAnsi"/>
          <w:sz w:val="22"/>
          <w:szCs w:val="22"/>
        </w:rPr>
        <w:t xml:space="preserve"> </w:t>
      </w:r>
      <w:r w:rsidR="00AA54D8">
        <w:rPr>
          <w:rFonts w:asciiTheme="minorHAnsi" w:hAnsiTheme="minorHAnsi" w:cstheme="minorHAnsi"/>
          <w:sz w:val="22"/>
          <w:szCs w:val="22"/>
        </w:rPr>
        <w:fldChar w:fldCharType="begin"/>
      </w:r>
      <w:r w:rsidR="00AA54D8">
        <w:rPr>
          <w:rFonts w:asciiTheme="minorHAnsi" w:hAnsiTheme="minorHAnsi" w:cstheme="minorHAnsi"/>
          <w:sz w:val="22"/>
          <w:szCs w:val="22"/>
        </w:rPr>
        <w:instrText xml:space="preserve"> ADDIN EN.CITE &lt;EndNote&gt;&lt;Cite&gt;&lt;Author&gt;Hattingh&lt;/Author&gt;&lt;Year&gt;2017&lt;/Year&gt;&lt;RecNum&gt;323&lt;/RecNum&gt;&lt;DisplayText&gt;(Hattingh et al., 2017; Popadiuk, 2010)&lt;/DisplayText&gt;&lt;record&gt;&lt;rec-number&gt;323&lt;/rec-number&gt;&lt;foreign-keys&gt;&lt;key app="EN" db-id="er9wttd91rzss7e5ws0vdat3svateexd0v0v" timestamp="1543377729"&gt;323&lt;/key&gt;&lt;/foreign-keys&gt;&lt;ref-type name="Journal Article"&gt;17&lt;/ref-type&gt;&lt;contributors&gt;&lt;authors&gt;&lt;author&gt;Hattingh, Sherene&lt;/author&gt;&lt;author&gt;Kettle, Margaret&lt;/author&gt;&lt;author&gt;Brownlee, Joanne&lt;/author&gt;&lt;/authors&gt;&lt;/contributors&gt;&lt;titles&gt;&lt;title&gt;Internationalising a school: Teachers&amp;apos; perspectives on pedagogy, curriculum and inclusion&lt;/title&gt;&lt;secondary-title&gt;TESOL in Context&lt;/secondary-title&gt;&lt;/titles&gt;&lt;periodical&gt;&lt;full-title&gt;TESOL in Context&lt;/full-title&gt;&lt;/periodical&gt;&lt;pages&gt;45-62&lt;/pages&gt;&lt;volume&gt;26&lt;/volume&gt;&lt;number&gt;1&lt;/number&gt;&lt;keywords&gt;&lt;keyword&gt;Professional Development For Teachers&lt;/keyword&gt;&lt;keyword&gt;English Language--Study And Teaching--Foreign Speakers&lt;/keyword&gt;&lt;keyword&gt;Community Schools&lt;/keyword&gt;&lt;keyword&gt;Students, Foreign--Recruiting&lt;/keyword&gt;&lt;keyword&gt;Teaching--Practice&lt;/keyword&gt;&lt;keyword&gt;Education--Curricula&lt;/keyword&gt;&lt;/keywords&gt;&lt;dates&gt;&lt;year&gt;2017&lt;/year&gt;&lt;/dates&gt;&lt;isbn&gt;1030-8385&lt;/isbn&gt;&lt;urls&gt;&lt;/urls&gt;&lt;electronic-resource-num&gt;10.21153/tesol2017vol26no1art704704&lt;/electronic-resource-num&gt;&lt;/record&gt;&lt;/Cite&gt;&lt;Cite&gt;&lt;Author&gt;Popadiuk&lt;/Author&gt;&lt;Year&gt;2010&lt;/Year&gt;&lt;RecNum&gt;258&lt;/RecNum&gt;&lt;record&gt;&lt;rec-number&gt;258&lt;/rec-number&gt;&lt;foreign-keys&gt;&lt;key app="EN" db-id="er9wttd91rzss7e5ws0vdat3svateexd0v0v" timestamp="1466378348"&gt;258&lt;/key&gt;&lt;/foreign-keys&gt;&lt;ref-type name="Journal Article"&gt;17&lt;/ref-type&gt;&lt;contributors&gt;&lt;authors&gt;&lt;author&gt;Popadiuk, N.&lt;/author&gt;&lt;/authors&gt;&lt;/contributors&gt;&lt;titles&gt;&lt;title&gt;Asian international student trasition to high school in Canada&lt;/title&gt;&lt;secondary-title&gt;The Qualitative Report&lt;/secondary-title&gt;&lt;/titles&gt;&lt;periodical&gt;&lt;full-title&gt;The Qualitative Report&lt;/full-title&gt;&lt;/periodical&gt;&lt;pages&gt;1523-1548&lt;/pages&gt;&lt;volume&gt;15&lt;/volume&gt;&lt;number&gt;6&lt;/number&gt;&lt;dates&gt;&lt;year&gt;2010&lt;/year&gt;&lt;/dates&gt;&lt;urls&gt;&lt;/urls&gt;&lt;/record&gt;&lt;/Cite&gt;&lt;/EndNote&gt;</w:instrText>
      </w:r>
      <w:r w:rsidR="00AA54D8">
        <w:rPr>
          <w:rFonts w:asciiTheme="minorHAnsi" w:hAnsiTheme="minorHAnsi" w:cstheme="minorHAnsi"/>
          <w:sz w:val="22"/>
          <w:szCs w:val="22"/>
        </w:rPr>
        <w:fldChar w:fldCharType="separate"/>
      </w:r>
      <w:r w:rsidR="00AA54D8">
        <w:rPr>
          <w:rFonts w:asciiTheme="minorHAnsi" w:hAnsiTheme="minorHAnsi" w:cstheme="minorHAnsi"/>
          <w:noProof/>
          <w:sz w:val="22"/>
          <w:szCs w:val="22"/>
        </w:rPr>
        <w:t>(Hattingh et al., 2017; Popadiuk, 2010)</w:t>
      </w:r>
      <w:r w:rsidR="00AA54D8">
        <w:rPr>
          <w:rFonts w:asciiTheme="minorHAnsi" w:hAnsiTheme="minorHAnsi" w:cstheme="minorHAnsi"/>
          <w:sz w:val="22"/>
          <w:szCs w:val="22"/>
        </w:rPr>
        <w:fldChar w:fldCharType="end"/>
      </w:r>
      <w:r w:rsidR="00AA54D8">
        <w:rPr>
          <w:rFonts w:asciiTheme="minorHAnsi" w:hAnsiTheme="minorHAnsi" w:cstheme="minorHAnsi"/>
          <w:sz w:val="22"/>
          <w:szCs w:val="22"/>
        </w:rPr>
        <w:t xml:space="preserve"> or </w:t>
      </w:r>
      <w:r w:rsidR="00360C38">
        <w:rPr>
          <w:rFonts w:asciiTheme="minorHAnsi" w:hAnsiTheme="minorHAnsi" w:cstheme="minorHAnsi"/>
          <w:sz w:val="22"/>
          <w:szCs w:val="22"/>
        </w:rPr>
        <w:t xml:space="preserve">engaging with notions of </w:t>
      </w:r>
      <w:r w:rsidR="00AA54D8">
        <w:rPr>
          <w:rFonts w:asciiTheme="minorHAnsi" w:hAnsiTheme="minorHAnsi" w:cstheme="minorHAnsi"/>
          <w:sz w:val="22"/>
          <w:szCs w:val="22"/>
        </w:rPr>
        <w:t>global citizenship</w:t>
      </w:r>
      <w:r w:rsidR="005C5066">
        <w:rPr>
          <w:rFonts w:asciiTheme="minorHAnsi" w:hAnsiTheme="minorHAnsi" w:cstheme="minorHAnsi"/>
          <w:sz w:val="22"/>
          <w:szCs w:val="22"/>
        </w:rPr>
        <w:t>.</w:t>
      </w:r>
    </w:p>
    <w:p w14:paraId="76322F3F" w14:textId="77777777" w:rsidR="00CC0A18" w:rsidRDefault="00CC0A18" w:rsidP="00DE1687">
      <w:pPr>
        <w:pStyle w:val="Default"/>
        <w:ind w:firstLine="284"/>
        <w:rPr>
          <w:rFonts w:asciiTheme="minorHAnsi" w:hAnsiTheme="minorHAnsi" w:cstheme="minorHAnsi"/>
          <w:sz w:val="22"/>
          <w:szCs w:val="22"/>
        </w:rPr>
      </w:pPr>
    </w:p>
    <w:p w14:paraId="7E4B7660" w14:textId="0EB4B979" w:rsidR="00997696" w:rsidRDefault="00CC0A18" w:rsidP="00DE1687">
      <w:pPr>
        <w:pStyle w:val="Default"/>
        <w:ind w:firstLine="284"/>
        <w:rPr>
          <w:rFonts w:asciiTheme="minorHAnsi" w:hAnsiTheme="minorHAnsi" w:cstheme="minorHAnsi"/>
          <w:sz w:val="22"/>
          <w:szCs w:val="22"/>
        </w:rPr>
      </w:pPr>
      <w:r>
        <w:rPr>
          <w:rFonts w:asciiTheme="minorHAnsi" w:hAnsiTheme="minorHAnsi" w:cstheme="minorHAnsi"/>
          <w:sz w:val="22"/>
          <w:szCs w:val="22"/>
        </w:rPr>
        <w:t>During my investigation at the case study school</w:t>
      </w:r>
      <w:r w:rsidR="00360C38">
        <w:rPr>
          <w:rFonts w:asciiTheme="minorHAnsi" w:hAnsiTheme="minorHAnsi" w:cstheme="minorHAnsi"/>
          <w:sz w:val="22"/>
          <w:szCs w:val="22"/>
        </w:rPr>
        <w:t>,</w:t>
      </w:r>
      <w:r>
        <w:rPr>
          <w:rFonts w:asciiTheme="minorHAnsi" w:hAnsiTheme="minorHAnsi" w:cstheme="minorHAnsi"/>
          <w:sz w:val="22"/>
          <w:szCs w:val="22"/>
        </w:rPr>
        <w:t xml:space="preserve"> the school leadership established a specific committee</w:t>
      </w:r>
      <w:r w:rsidR="005E10A1">
        <w:rPr>
          <w:rFonts w:asciiTheme="minorHAnsi" w:hAnsiTheme="minorHAnsi" w:cstheme="minorHAnsi"/>
          <w:sz w:val="22"/>
          <w:szCs w:val="22"/>
        </w:rPr>
        <w:t xml:space="preserve"> with a written purpose and direction. This committee </w:t>
      </w:r>
      <w:r w:rsidR="00360C38">
        <w:rPr>
          <w:rFonts w:asciiTheme="minorHAnsi" w:hAnsiTheme="minorHAnsi" w:cstheme="minorHAnsi"/>
          <w:sz w:val="22"/>
          <w:szCs w:val="22"/>
        </w:rPr>
        <w:t>wa</w:t>
      </w:r>
      <w:r w:rsidR="005E10A1">
        <w:rPr>
          <w:rFonts w:asciiTheme="minorHAnsi" w:hAnsiTheme="minorHAnsi" w:cstheme="minorHAnsi"/>
          <w:sz w:val="22"/>
          <w:szCs w:val="22"/>
        </w:rPr>
        <w:t xml:space="preserve">s to: </w:t>
      </w:r>
      <w:r w:rsidR="005E10A1" w:rsidRPr="005E10A1">
        <w:rPr>
          <w:rFonts w:asciiTheme="minorHAnsi" w:hAnsiTheme="minorHAnsi" w:cstheme="minorHAnsi"/>
          <w:i/>
          <w:sz w:val="22"/>
          <w:szCs w:val="22"/>
        </w:rPr>
        <w:t>provide service for the international students, strengthen the transition between the Primary and Secondary campuses in this area, change staff perception on the international students by providing information for them, investigate ways to improve internationalisation at</w:t>
      </w:r>
      <w:r w:rsidR="005E10A1">
        <w:rPr>
          <w:rFonts w:asciiTheme="minorHAnsi" w:hAnsiTheme="minorHAnsi" w:cstheme="minorHAnsi"/>
          <w:sz w:val="22"/>
          <w:szCs w:val="22"/>
        </w:rPr>
        <w:t xml:space="preserve"> [name of school]. In essence this committee was tasked </w:t>
      </w:r>
      <w:r>
        <w:rPr>
          <w:rFonts w:asciiTheme="minorHAnsi" w:hAnsiTheme="minorHAnsi" w:cstheme="minorHAnsi"/>
          <w:sz w:val="22"/>
          <w:szCs w:val="22"/>
        </w:rPr>
        <w:t xml:space="preserve">to review and improve procedures and policies related to internationalisation, to address teaching and learning for internationalisation, </w:t>
      </w:r>
      <w:r w:rsidR="0003180E">
        <w:rPr>
          <w:rFonts w:asciiTheme="minorHAnsi" w:hAnsiTheme="minorHAnsi" w:cstheme="minorHAnsi"/>
          <w:sz w:val="22"/>
          <w:szCs w:val="22"/>
        </w:rPr>
        <w:t>and also</w:t>
      </w:r>
      <w:r>
        <w:rPr>
          <w:rFonts w:asciiTheme="minorHAnsi" w:hAnsiTheme="minorHAnsi" w:cstheme="minorHAnsi"/>
          <w:sz w:val="22"/>
          <w:szCs w:val="22"/>
        </w:rPr>
        <w:t xml:space="preserve"> to</w:t>
      </w:r>
      <w:r w:rsidR="0003180E">
        <w:rPr>
          <w:rFonts w:asciiTheme="minorHAnsi" w:hAnsiTheme="minorHAnsi" w:cstheme="minorHAnsi"/>
          <w:sz w:val="22"/>
          <w:szCs w:val="22"/>
        </w:rPr>
        <w:t xml:space="preserve"> help with the communication between the administration team and the teachers.</w:t>
      </w:r>
      <w:r w:rsidR="005E10A1">
        <w:rPr>
          <w:rFonts w:asciiTheme="minorHAnsi" w:hAnsiTheme="minorHAnsi" w:cstheme="minorHAnsi"/>
          <w:sz w:val="22"/>
          <w:szCs w:val="22"/>
        </w:rPr>
        <w:t xml:space="preserve"> This was a clear response to </w:t>
      </w:r>
      <w:r w:rsidR="00360C38">
        <w:rPr>
          <w:rFonts w:asciiTheme="minorHAnsi" w:hAnsiTheme="minorHAnsi" w:cstheme="minorHAnsi"/>
          <w:sz w:val="22"/>
          <w:szCs w:val="22"/>
        </w:rPr>
        <w:t xml:space="preserve">the </w:t>
      </w:r>
      <w:r w:rsidR="005E10A1">
        <w:rPr>
          <w:rFonts w:asciiTheme="minorHAnsi" w:hAnsiTheme="minorHAnsi" w:cstheme="minorHAnsi"/>
          <w:sz w:val="22"/>
          <w:szCs w:val="22"/>
        </w:rPr>
        <w:t>n</w:t>
      </w:r>
      <w:r w:rsidR="004E01AB">
        <w:rPr>
          <w:rFonts w:asciiTheme="minorHAnsi" w:hAnsiTheme="minorHAnsi" w:cstheme="minorHAnsi"/>
          <w:sz w:val="22"/>
          <w:szCs w:val="22"/>
        </w:rPr>
        <w:t>eeds the administrative team were</w:t>
      </w:r>
      <w:r w:rsidR="005E10A1">
        <w:rPr>
          <w:rFonts w:asciiTheme="minorHAnsi" w:hAnsiTheme="minorHAnsi" w:cstheme="minorHAnsi"/>
          <w:sz w:val="22"/>
          <w:szCs w:val="22"/>
        </w:rPr>
        <w:t xml:space="preserve"> identifying as part of the internationalisation process</w:t>
      </w:r>
      <w:r w:rsidR="004E01AB">
        <w:rPr>
          <w:rFonts w:asciiTheme="minorHAnsi" w:hAnsiTheme="minorHAnsi" w:cstheme="minorHAnsi"/>
          <w:sz w:val="22"/>
          <w:szCs w:val="22"/>
        </w:rPr>
        <w:t xml:space="preserve">. </w:t>
      </w:r>
      <w:r w:rsidR="00630739">
        <w:rPr>
          <w:rFonts w:asciiTheme="minorHAnsi" w:hAnsiTheme="minorHAnsi" w:cstheme="minorHAnsi"/>
          <w:sz w:val="22"/>
          <w:szCs w:val="22"/>
        </w:rPr>
        <w:t>Granting</w:t>
      </w:r>
      <w:r w:rsidR="004E01AB">
        <w:rPr>
          <w:rFonts w:asciiTheme="minorHAnsi" w:hAnsiTheme="minorHAnsi" w:cstheme="minorHAnsi"/>
          <w:sz w:val="22"/>
          <w:szCs w:val="22"/>
        </w:rPr>
        <w:t xml:space="preserve"> permission for my </w:t>
      </w:r>
      <w:r w:rsidR="004E01AB">
        <w:rPr>
          <w:rFonts w:asciiTheme="minorHAnsi" w:hAnsiTheme="minorHAnsi" w:cstheme="minorHAnsi"/>
          <w:sz w:val="22"/>
          <w:szCs w:val="22"/>
        </w:rPr>
        <w:lastRenderedPageBreak/>
        <w:t xml:space="preserve">research to progress at this site was also part of the administrative team </w:t>
      </w:r>
      <w:r w:rsidR="00343711">
        <w:rPr>
          <w:rFonts w:asciiTheme="minorHAnsi" w:hAnsiTheme="minorHAnsi" w:cstheme="minorHAnsi"/>
          <w:sz w:val="22"/>
          <w:szCs w:val="22"/>
        </w:rPr>
        <w:t xml:space="preserve">intentionally </w:t>
      </w:r>
      <w:r w:rsidR="00630739">
        <w:rPr>
          <w:rFonts w:asciiTheme="minorHAnsi" w:hAnsiTheme="minorHAnsi" w:cstheme="minorHAnsi"/>
          <w:sz w:val="22"/>
          <w:szCs w:val="22"/>
        </w:rPr>
        <w:t>focusing on</w:t>
      </w:r>
      <w:r w:rsidR="004E01AB">
        <w:rPr>
          <w:rFonts w:asciiTheme="minorHAnsi" w:hAnsiTheme="minorHAnsi" w:cstheme="minorHAnsi"/>
          <w:sz w:val="22"/>
          <w:szCs w:val="22"/>
        </w:rPr>
        <w:t xml:space="preserve"> </w:t>
      </w:r>
      <w:r w:rsidR="00343711">
        <w:rPr>
          <w:rFonts w:asciiTheme="minorHAnsi" w:hAnsiTheme="minorHAnsi" w:cstheme="minorHAnsi"/>
          <w:sz w:val="22"/>
          <w:szCs w:val="22"/>
        </w:rPr>
        <w:t xml:space="preserve">developing and improving </w:t>
      </w:r>
      <w:r w:rsidR="004E01AB">
        <w:rPr>
          <w:rFonts w:asciiTheme="minorHAnsi" w:hAnsiTheme="minorHAnsi" w:cstheme="minorHAnsi"/>
          <w:sz w:val="22"/>
          <w:szCs w:val="22"/>
        </w:rPr>
        <w:t>internationalisation</w:t>
      </w:r>
      <w:r w:rsidR="005E10A1">
        <w:rPr>
          <w:rFonts w:asciiTheme="minorHAnsi" w:hAnsiTheme="minorHAnsi" w:cstheme="minorHAnsi"/>
          <w:sz w:val="22"/>
          <w:szCs w:val="22"/>
        </w:rPr>
        <w:t>.</w:t>
      </w:r>
    </w:p>
    <w:p w14:paraId="30092FB2" w14:textId="77777777" w:rsidR="00997696" w:rsidRDefault="00997696" w:rsidP="00DE1687">
      <w:pPr>
        <w:pStyle w:val="Default"/>
        <w:ind w:firstLine="284"/>
        <w:rPr>
          <w:rFonts w:asciiTheme="minorHAnsi" w:hAnsiTheme="minorHAnsi" w:cstheme="minorHAnsi"/>
          <w:sz w:val="22"/>
          <w:szCs w:val="22"/>
        </w:rPr>
      </w:pPr>
    </w:p>
    <w:p w14:paraId="6B778C03" w14:textId="0495E558" w:rsidR="00CD080F" w:rsidRDefault="00CD080F" w:rsidP="00DE1687">
      <w:pPr>
        <w:pStyle w:val="Default"/>
        <w:ind w:firstLine="284"/>
        <w:rPr>
          <w:rFonts w:asciiTheme="minorHAnsi" w:hAnsiTheme="minorHAnsi" w:cstheme="minorHAnsi"/>
          <w:sz w:val="22"/>
          <w:szCs w:val="22"/>
        </w:rPr>
      </w:pPr>
      <w:r>
        <w:rPr>
          <w:rFonts w:asciiTheme="minorHAnsi" w:hAnsiTheme="minorHAnsi" w:cstheme="minorHAnsi"/>
          <w:sz w:val="22"/>
          <w:szCs w:val="22"/>
        </w:rPr>
        <w:t xml:space="preserve">Professional development </w:t>
      </w:r>
      <w:r w:rsidR="009C0966">
        <w:rPr>
          <w:rFonts w:asciiTheme="minorHAnsi" w:hAnsiTheme="minorHAnsi" w:cstheme="minorHAnsi"/>
          <w:sz w:val="22"/>
          <w:szCs w:val="22"/>
        </w:rPr>
        <w:t xml:space="preserve">was another administrative area identified in the data which </w:t>
      </w:r>
      <w:r>
        <w:rPr>
          <w:rFonts w:asciiTheme="minorHAnsi" w:hAnsiTheme="minorHAnsi" w:cstheme="minorHAnsi"/>
          <w:sz w:val="22"/>
          <w:szCs w:val="22"/>
        </w:rPr>
        <w:t>forms part of the process for equipping staff to collaborate, discuss, communicate and plan for internationalisation</w:t>
      </w:r>
      <w:r w:rsidR="00371B15">
        <w:rPr>
          <w:rFonts w:asciiTheme="minorHAnsi" w:hAnsiTheme="minorHAnsi" w:cstheme="minorHAnsi"/>
          <w:sz w:val="22"/>
          <w:szCs w:val="22"/>
        </w:rPr>
        <w:t xml:space="preserve"> </w:t>
      </w:r>
      <w:r w:rsidR="00371B15">
        <w:rPr>
          <w:rFonts w:asciiTheme="minorHAnsi" w:hAnsiTheme="minorHAnsi" w:cstheme="minorHAnsi"/>
          <w:sz w:val="22"/>
          <w:szCs w:val="22"/>
        </w:rPr>
        <w:fldChar w:fldCharType="begin"/>
      </w:r>
      <w:r w:rsidR="00D64560">
        <w:rPr>
          <w:rFonts w:asciiTheme="minorHAnsi" w:hAnsiTheme="minorHAnsi" w:cstheme="minorHAnsi"/>
          <w:sz w:val="22"/>
          <w:szCs w:val="22"/>
        </w:rPr>
        <w:instrText xml:space="preserve"> ADDIN EN.CITE &lt;EndNote&gt;&lt;Cite&gt;&lt;Author&gt;Hollingworth&lt;/Author&gt;&lt;Year&gt;2018&lt;/Year&gt;&lt;RecNum&gt;327&lt;/RecNum&gt;&lt;DisplayText&gt;(Hollingworth, Olsen, Asikin-Garmager, &amp;amp; Winn, 2018)&lt;/DisplayText&gt;&lt;record&gt;&lt;rec-number&gt;327&lt;/rec-number&gt;&lt;foreign-keys&gt;&lt;key app="EN" db-id="er9wttd91rzss7e5ws0vdat3svateexd0v0v" timestamp="1543813746"&gt;327&lt;/key&gt;&lt;/foreign-keys&gt;&lt;ref-type name="Journal Article"&gt;17&lt;/ref-type&gt;&lt;contributors&gt;&lt;authors&gt;&lt;author&gt;Hollingworth, L.&lt;/author&gt;&lt;author&gt;Olsen, D.&lt;/author&gt;&lt;author&gt;Asikin-Garmager, A.&lt;/author&gt;&lt;author&gt;Winn, K.M.&lt;/author&gt;&lt;/authors&gt;&lt;/contributors&gt;&lt;titles&gt;&lt;title&gt;Initiating conversations and opening doors: how principals establish a positive building culture to sustain school improvement efforts&lt;/title&gt;&lt;secondary-title&gt;Educational Management Administration &amp;amp; Leadership&lt;/secondary-title&gt;&lt;/titles&gt;&lt;periodical&gt;&lt;full-title&gt;Educational Management Administration &amp;amp; Leadership&lt;/full-title&gt;&lt;/periodical&gt;&lt;pages&gt;1014-1034&lt;/pages&gt;&lt;volume&gt;46&lt;/volume&gt;&lt;number&gt;6&lt;/number&gt;&lt;dates&gt;&lt;year&gt;2018&lt;/year&gt;&lt;/dates&gt;&lt;urls&gt;&lt;/urls&gt;&lt;electronic-resource-num&gt;10.1177/1741143217720461&lt;/electronic-resource-num&gt;&lt;/record&gt;&lt;/Cite&gt;&lt;/EndNote&gt;</w:instrText>
      </w:r>
      <w:r w:rsidR="00371B15">
        <w:rPr>
          <w:rFonts w:asciiTheme="minorHAnsi" w:hAnsiTheme="minorHAnsi" w:cstheme="minorHAnsi"/>
          <w:sz w:val="22"/>
          <w:szCs w:val="22"/>
        </w:rPr>
        <w:fldChar w:fldCharType="separate"/>
      </w:r>
      <w:r w:rsidR="00D64560">
        <w:rPr>
          <w:rFonts w:asciiTheme="minorHAnsi" w:hAnsiTheme="minorHAnsi" w:cstheme="minorHAnsi"/>
          <w:noProof/>
          <w:sz w:val="22"/>
          <w:szCs w:val="22"/>
        </w:rPr>
        <w:t>(Hollingworth, Olsen, Asikin-Garmager, &amp; Winn, 2018)</w:t>
      </w:r>
      <w:r w:rsidR="00371B15">
        <w:rPr>
          <w:rFonts w:asciiTheme="minorHAnsi" w:hAnsiTheme="minorHAnsi" w:cstheme="minorHAnsi"/>
          <w:sz w:val="22"/>
          <w:szCs w:val="22"/>
        </w:rPr>
        <w:fldChar w:fldCharType="end"/>
      </w:r>
      <w:r>
        <w:rPr>
          <w:rFonts w:asciiTheme="minorHAnsi" w:hAnsiTheme="minorHAnsi" w:cstheme="minorHAnsi"/>
          <w:sz w:val="22"/>
          <w:szCs w:val="22"/>
        </w:rPr>
        <w:t>. Overall the data from the teachers expresse</w:t>
      </w:r>
      <w:r w:rsidR="00360C38">
        <w:rPr>
          <w:rFonts w:asciiTheme="minorHAnsi" w:hAnsiTheme="minorHAnsi" w:cstheme="minorHAnsi"/>
          <w:sz w:val="22"/>
          <w:szCs w:val="22"/>
        </w:rPr>
        <w:t>d</w:t>
      </w:r>
      <w:r>
        <w:rPr>
          <w:rFonts w:asciiTheme="minorHAnsi" w:hAnsiTheme="minorHAnsi" w:cstheme="minorHAnsi"/>
          <w:sz w:val="22"/>
          <w:szCs w:val="22"/>
        </w:rPr>
        <w:t xml:space="preserve"> limited and inadequate knowledge and skill for internationalisation</w:t>
      </w:r>
      <w:r w:rsidR="00360C38">
        <w:rPr>
          <w:rFonts w:asciiTheme="minorHAnsi" w:hAnsiTheme="minorHAnsi" w:cstheme="minorHAnsi"/>
          <w:sz w:val="22"/>
          <w:szCs w:val="22"/>
        </w:rPr>
        <w:t>,</w:t>
      </w:r>
      <w:r>
        <w:rPr>
          <w:rFonts w:asciiTheme="minorHAnsi" w:hAnsiTheme="minorHAnsi" w:cstheme="minorHAnsi"/>
          <w:sz w:val="22"/>
          <w:szCs w:val="22"/>
        </w:rPr>
        <w:t xml:space="preserve"> particularly for professional competence and capacity in knowing how to provide pedagogy for internationalisation. </w:t>
      </w:r>
      <w:r w:rsidR="00264208">
        <w:rPr>
          <w:rFonts w:asciiTheme="minorHAnsi" w:hAnsiTheme="minorHAnsi" w:cstheme="minorHAnsi"/>
          <w:sz w:val="22"/>
          <w:szCs w:val="22"/>
        </w:rPr>
        <w:t>One teacher summed it as</w:t>
      </w:r>
      <w:r w:rsidR="00264208" w:rsidRPr="00264208">
        <w:rPr>
          <w:rFonts w:asciiTheme="minorHAnsi" w:hAnsiTheme="minorHAnsi" w:cstheme="minorHAnsi"/>
          <w:sz w:val="22"/>
          <w:szCs w:val="22"/>
        </w:rPr>
        <w:t xml:space="preserve">, </w:t>
      </w:r>
      <w:r w:rsidR="00264208" w:rsidRPr="00091E38">
        <w:rPr>
          <w:rFonts w:asciiTheme="minorHAnsi" w:hAnsiTheme="minorHAnsi" w:cstheme="minorHAnsi"/>
          <w:i/>
          <w:sz w:val="22"/>
          <w:szCs w:val="22"/>
          <w:lang w:eastAsia="en-AU"/>
        </w:rPr>
        <w:t>I feel like they’re</w:t>
      </w:r>
      <w:r w:rsidR="00264208">
        <w:rPr>
          <w:rFonts w:asciiTheme="minorHAnsi" w:hAnsiTheme="minorHAnsi" w:cstheme="minorHAnsi"/>
          <w:i/>
          <w:sz w:val="22"/>
          <w:szCs w:val="22"/>
          <w:lang w:eastAsia="en-AU"/>
        </w:rPr>
        <w:t xml:space="preserve"> </w:t>
      </w:r>
      <w:r w:rsidR="00264208">
        <w:rPr>
          <w:rFonts w:asciiTheme="minorHAnsi" w:hAnsiTheme="minorHAnsi" w:cstheme="minorHAnsi"/>
          <w:sz w:val="22"/>
          <w:szCs w:val="22"/>
          <w:lang w:eastAsia="en-AU"/>
        </w:rPr>
        <w:t>[international students]</w:t>
      </w:r>
      <w:r w:rsidR="00264208" w:rsidRPr="00091E38">
        <w:rPr>
          <w:rFonts w:asciiTheme="minorHAnsi" w:hAnsiTheme="minorHAnsi" w:cstheme="minorHAnsi"/>
          <w:i/>
          <w:sz w:val="22"/>
          <w:szCs w:val="22"/>
          <w:lang w:eastAsia="en-AU"/>
        </w:rPr>
        <w:t xml:space="preserve"> here, but we don’t seem to have much process to actually help them succeed. We talk about it a bit, but what do we actually do, now I’m talking from a teacher, and it’s different possibly for that room over there</w:t>
      </w:r>
      <w:r w:rsidR="00264208" w:rsidRPr="00091E38">
        <w:rPr>
          <w:rFonts w:asciiTheme="minorHAnsi" w:hAnsiTheme="minorHAnsi" w:cstheme="minorHAnsi"/>
          <w:sz w:val="22"/>
          <w:szCs w:val="22"/>
          <w:lang w:eastAsia="en-AU"/>
        </w:rPr>
        <w:t xml:space="preserve"> [indicates the ESL room]</w:t>
      </w:r>
      <w:r w:rsidR="00264208" w:rsidRPr="00091E38">
        <w:rPr>
          <w:rFonts w:asciiTheme="minorHAnsi" w:hAnsiTheme="minorHAnsi" w:cstheme="minorHAnsi"/>
          <w:i/>
          <w:sz w:val="22"/>
          <w:szCs w:val="22"/>
          <w:lang w:eastAsia="en-AU"/>
        </w:rPr>
        <w:t>. What do we do? We definitely seem to just abandon them almost. That’s what it seems like.</w:t>
      </w:r>
      <w:r w:rsidR="00264208">
        <w:rPr>
          <w:rFonts w:asciiTheme="minorHAnsi" w:hAnsiTheme="minorHAnsi" w:cstheme="minorHAnsi"/>
          <w:i/>
          <w:sz w:val="22"/>
          <w:szCs w:val="22"/>
          <w:lang w:eastAsia="en-AU"/>
        </w:rPr>
        <w:t xml:space="preserve"> </w:t>
      </w:r>
      <w:r>
        <w:rPr>
          <w:rFonts w:asciiTheme="minorHAnsi" w:hAnsiTheme="minorHAnsi" w:cstheme="minorHAnsi"/>
          <w:sz w:val="22"/>
          <w:szCs w:val="22"/>
        </w:rPr>
        <w:t xml:space="preserve">The greatest area </w:t>
      </w:r>
      <w:r w:rsidR="00360C38">
        <w:rPr>
          <w:rFonts w:asciiTheme="minorHAnsi" w:hAnsiTheme="minorHAnsi" w:cstheme="minorHAnsi"/>
          <w:sz w:val="22"/>
          <w:szCs w:val="22"/>
        </w:rPr>
        <w:t xml:space="preserve">of need </w:t>
      </w:r>
      <w:r>
        <w:rPr>
          <w:rFonts w:asciiTheme="minorHAnsi" w:hAnsiTheme="minorHAnsi" w:cstheme="minorHAnsi"/>
          <w:sz w:val="22"/>
          <w:szCs w:val="22"/>
        </w:rPr>
        <w:t>identified by the teachers was in knowing how to teach international students. The data identifies that there is a lack of teacher knowledge on constructing and running an effective classroom with second-language learners. This is a key concern that is also identified in other research</w:t>
      </w:r>
      <w:r w:rsidR="00371B15">
        <w:rPr>
          <w:rFonts w:asciiTheme="minorHAnsi" w:hAnsiTheme="minorHAnsi" w:cstheme="minorHAnsi"/>
          <w:sz w:val="22"/>
          <w:szCs w:val="22"/>
        </w:rPr>
        <w:t xml:space="preserve"> </w:t>
      </w:r>
      <w:r w:rsidR="00371B15">
        <w:rPr>
          <w:rFonts w:asciiTheme="minorHAnsi" w:hAnsiTheme="minorHAnsi" w:cstheme="minorHAnsi"/>
          <w:sz w:val="22"/>
          <w:szCs w:val="22"/>
        </w:rPr>
        <w:fldChar w:fldCharType="begin"/>
      </w:r>
      <w:r w:rsidR="00371B15">
        <w:rPr>
          <w:rFonts w:asciiTheme="minorHAnsi" w:hAnsiTheme="minorHAnsi" w:cstheme="minorHAnsi"/>
          <w:sz w:val="22"/>
          <w:szCs w:val="22"/>
        </w:rPr>
        <w:instrText xml:space="preserve"> ADDIN EN.CITE &lt;EndNote&gt;&lt;Cite&gt;&lt;Author&gt;Karathanos&lt;/Author&gt;&lt;Year&gt;2010&lt;/Year&gt;&lt;RecNum&gt;247&lt;/RecNum&gt;&lt;DisplayText&gt;(Gibbons, 2003; Karathanos, 2010)&lt;/DisplayText&gt;&lt;record&gt;&lt;rec-number&gt;247&lt;/rec-number&gt;&lt;foreign-keys&gt;&lt;key app="EN" db-id="er9wttd91rzss7e5ws0vdat3svateexd0v0v" timestamp="1466378348"&gt;247&lt;/key&gt;&lt;/foreign-keys&gt;&lt;ref-type name="Journal Article"&gt;17&lt;/ref-type&gt;&lt;contributors&gt;&lt;authors&gt;&lt;author&gt;Karathanos, K.A.&lt;/author&gt;&lt;/authors&gt;&lt;/contributors&gt;&lt;titles&gt;&lt;title&gt;Teaching English language learner students in US mainstream schools: intersections of language, pedagogy, and power&lt;/title&gt;&lt;secondary-title&gt;International Journal of Inclusive Education&lt;/secondary-title&gt;&lt;/titles&gt;&lt;periodical&gt;&lt;full-title&gt;International Journal of Inclusive Education&lt;/full-title&gt;&lt;/periodical&gt;&lt;pages&gt;49-65&lt;/pages&gt;&lt;volume&gt;14&lt;/volume&gt;&lt;number&gt;1&lt;/number&gt;&lt;dates&gt;&lt;year&gt;2010&lt;/year&gt;&lt;/dates&gt;&lt;urls&gt;&lt;/urls&gt;&lt;/record&gt;&lt;/Cite&gt;&lt;Cite&gt;&lt;Author&gt;Gibbons&lt;/Author&gt;&lt;Year&gt;2003&lt;/Year&gt;&lt;RecNum&gt;129&lt;/RecNum&gt;&lt;record&gt;&lt;rec-number&gt;129&lt;/rec-number&gt;&lt;foreign-keys&gt;&lt;key app="EN" db-id="er9wttd91rzss7e5ws0vdat3svateexd0v0v" timestamp="1466378348"&gt;129&lt;/key&gt;&lt;/foreign-keys&gt;&lt;ref-type name="Journal Article"&gt;17&lt;/ref-type&gt;&lt;contributors&gt;&lt;authors&gt;&lt;author&gt;Gibbons, P.&lt;/author&gt;&lt;/authors&gt;&lt;/contributors&gt;&lt;titles&gt;&lt;title&gt;Mediating language learning:  teacher interactions with ESL students in a content-based classroom&lt;/title&gt;&lt;secondary-title&gt;TESOL Quarterly&lt;/secondary-title&gt;&lt;/titles&gt;&lt;periodical&gt;&lt;full-title&gt;TESOL Quarterly&lt;/full-title&gt;&lt;/periodical&gt;&lt;pages&gt;247-273&lt;/pages&gt;&lt;volume&gt;37&lt;/volume&gt;&lt;number&gt;2&lt;/number&gt;&lt;dates&gt;&lt;year&gt;2003&lt;/year&gt;&lt;/dates&gt;&lt;urls&gt;&lt;/urls&gt;&lt;/record&gt;&lt;/Cite&gt;&lt;/EndNote&gt;</w:instrText>
      </w:r>
      <w:r w:rsidR="00371B15">
        <w:rPr>
          <w:rFonts w:asciiTheme="minorHAnsi" w:hAnsiTheme="minorHAnsi" w:cstheme="minorHAnsi"/>
          <w:sz w:val="22"/>
          <w:szCs w:val="22"/>
        </w:rPr>
        <w:fldChar w:fldCharType="separate"/>
      </w:r>
      <w:r w:rsidR="00371B15">
        <w:rPr>
          <w:rFonts w:asciiTheme="minorHAnsi" w:hAnsiTheme="minorHAnsi" w:cstheme="minorHAnsi"/>
          <w:noProof/>
          <w:sz w:val="22"/>
          <w:szCs w:val="22"/>
        </w:rPr>
        <w:t>(Gibbons, 2003; Karathanos, 2010)</w:t>
      </w:r>
      <w:r w:rsidR="00371B15">
        <w:rPr>
          <w:rFonts w:asciiTheme="minorHAnsi" w:hAnsiTheme="minorHAnsi" w:cstheme="minorHAnsi"/>
          <w:sz w:val="22"/>
          <w:szCs w:val="22"/>
        </w:rPr>
        <w:fldChar w:fldCharType="end"/>
      </w:r>
      <w:r>
        <w:rPr>
          <w:rFonts w:asciiTheme="minorHAnsi" w:hAnsiTheme="minorHAnsi" w:cstheme="minorHAnsi"/>
          <w:sz w:val="22"/>
          <w:szCs w:val="22"/>
        </w:rPr>
        <w:t>. Most teachers were eager to participate in further professional development to assist them with knowledge of curriculum and culture as well as other topics related to internationalisation.</w:t>
      </w:r>
    </w:p>
    <w:p w14:paraId="644352D0" w14:textId="77777777" w:rsidR="00CD080F" w:rsidRDefault="00CD080F" w:rsidP="00DE1687">
      <w:pPr>
        <w:pStyle w:val="Default"/>
        <w:ind w:firstLine="284"/>
        <w:rPr>
          <w:rFonts w:asciiTheme="minorHAnsi" w:hAnsiTheme="minorHAnsi" w:cstheme="minorHAnsi"/>
          <w:sz w:val="22"/>
          <w:szCs w:val="22"/>
        </w:rPr>
      </w:pPr>
    </w:p>
    <w:p w14:paraId="37D0ED61" w14:textId="17BF25A8" w:rsidR="00F676D1" w:rsidRPr="00B70F69" w:rsidRDefault="00997696" w:rsidP="00674625">
      <w:pPr>
        <w:pStyle w:val="Default"/>
        <w:ind w:firstLine="284"/>
        <w:rPr>
          <w:rFonts w:asciiTheme="minorHAnsi" w:hAnsiTheme="minorHAnsi" w:cstheme="minorHAnsi"/>
          <w:sz w:val="22"/>
          <w:szCs w:val="22"/>
        </w:rPr>
      </w:pPr>
      <w:r>
        <w:rPr>
          <w:rFonts w:asciiTheme="minorHAnsi" w:hAnsiTheme="minorHAnsi" w:cstheme="minorHAnsi"/>
          <w:sz w:val="22"/>
          <w:szCs w:val="22"/>
        </w:rPr>
        <w:t xml:space="preserve">The administrative team </w:t>
      </w:r>
      <w:r w:rsidR="00360C38">
        <w:rPr>
          <w:rFonts w:asciiTheme="minorHAnsi" w:hAnsiTheme="minorHAnsi" w:cstheme="minorHAnsi"/>
          <w:sz w:val="22"/>
          <w:szCs w:val="22"/>
        </w:rPr>
        <w:t xml:space="preserve">was </w:t>
      </w:r>
      <w:r>
        <w:rPr>
          <w:rFonts w:asciiTheme="minorHAnsi" w:hAnsiTheme="minorHAnsi" w:cstheme="minorHAnsi"/>
          <w:sz w:val="22"/>
          <w:szCs w:val="22"/>
        </w:rPr>
        <w:t xml:space="preserve">responsible for fostering a culture of collaboration, professional exchange and communication for internationalisation. </w:t>
      </w:r>
      <w:r w:rsidR="0026051A">
        <w:rPr>
          <w:rFonts w:asciiTheme="minorHAnsi" w:hAnsiTheme="minorHAnsi" w:cstheme="minorHAnsi"/>
          <w:sz w:val="22"/>
          <w:szCs w:val="22"/>
        </w:rPr>
        <w:t xml:space="preserve">Interestingly across the data, especially from the teachers, there </w:t>
      </w:r>
      <w:r w:rsidR="006E2DFC">
        <w:rPr>
          <w:rFonts w:asciiTheme="minorHAnsi" w:hAnsiTheme="minorHAnsi" w:cstheme="minorHAnsi"/>
          <w:sz w:val="22"/>
          <w:szCs w:val="22"/>
        </w:rPr>
        <w:t>wa</w:t>
      </w:r>
      <w:r w:rsidR="0026051A">
        <w:rPr>
          <w:rFonts w:asciiTheme="minorHAnsi" w:hAnsiTheme="minorHAnsi" w:cstheme="minorHAnsi"/>
          <w:sz w:val="22"/>
          <w:szCs w:val="22"/>
        </w:rPr>
        <w:t xml:space="preserve">s the recurring question of whether there </w:t>
      </w:r>
      <w:r w:rsidR="006E2DFC">
        <w:rPr>
          <w:rFonts w:asciiTheme="minorHAnsi" w:hAnsiTheme="minorHAnsi" w:cstheme="minorHAnsi"/>
          <w:sz w:val="22"/>
          <w:szCs w:val="22"/>
        </w:rPr>
        <w:t>wa</w:t>
      </w:r>
      <w:r w:rsidR="0026051A">
        <w:rPr>
          <w:rFonts w:asciiTheme="minorHAnsi" w:hAnsiTheme="minorHAnsi" w:cstheme="minorHAnsi"/>
          <w:sz w:val="22"/>
          <w:szCs w:val="22"/>
        </w:rPr>
        <w:t xml:space="preserve">s a process where information for internationalisation </w:t>
      </w:r>
      <w:r w:rsidR="006E2DFC">
        <w:rPr>
          <w:rFonts w:asciiTheme="minorHAnsi" w:hAnsiTheme="minorHAnsi" w:cstheme="minorHAnsi"/>
          <w:sz w:val="22"/>
          <w:szCs w:val="22"/>
        </w:rPr>
        <w:t>wa</w:t>
      </w:r>
      <w:r w:rsidR="0026051A">
        <w:rPr>
          <w:rFonts w:asciiTheme="minorHAnsi" w:hAnsiTheme="minorHAnsi" w:cstheme="minorHAnsi"/>
          <w:sz w:val="22"/>
          <w:szCs w:val="22"/>
        </w:rPr>
        <w:t xml:space="preserve">s shared </w:t>
      </w:r>
      <w:r w:rsidR="006E2DFC">
        <w:rPr>
          <w:rFonts w:asciiTheme="minorHAnsi" w:hAnsiTheme="minorHAnsi" w:cstheme="minorHAnsi"/>
          <w:sz w:val="22"/>
          <w:szCs w:val="22"/>
        </w:rPr>
        <w:t xml:space="preserve">but that </w:t>
      </w:r>
      <w:r w:rsidR="0026051A">
        <w:rPr>
          <w:rFonts w:asciiTheme="minorHAnsi" w:hAnsiTheme="minorHAnsi" w:cstheme="minorHAnsi"/>
          <w:sz w:val="22"/>
          <w:szCs w:val="22"/>
        </w:rPr>
        <w:t xml:space="preserve">they are unaware of this. An example is: </w:t>
      </w:r>
      <w:r w:rsidR="0026051A" w:rsidRPr="0026051A">
        <w:rPr>
          <w:rFonts w:asciiTheme="minorHAnsi" w:hAnsiTheme="minorHAnsi" w:cstheme="minorHAnsi"/>
          <w:i/>
          <w:sz w:val="22"/>
          <w:szCs w:val="22"/>
        </w:rPr>
        <w:t xml:space="preserve">Do we have a mechanism where we keep a tab on all of </w:t>
      </w:r>
      <w:proofErr w:type="gramStart"/>
      <w:r w:rsidR="0026051A" w:rsidRPr="0026051A">
        <w:rPr>
          <w:rFonts w:asciiTheme="minorHAnsi" w:hAnsiTheme="minorHAnsi" w:cstheme="minorHAnsi"/>
          <w:i/>
          <w:sz w:val="22"/>
          <w:szCs w:val="22"/>
        </w:rPr>
        <w:t>this?...</w:t>
      </w:r>
      <w:proofErr w:type="gramEnd"/>
      <w:r w:rsidR="0026051A" w:rsidRPr="0026051A">
        <w:rPr>
          <w:rFonts w:asciiTheme="minorHAnsi" w:hAnsiTheme="minorHAnsi" w:cstheme="minorHAnsi"/>
          <w:i/>
          <w:sz w:val="22"/>
          <w:szCs w:val="22"/>
        </w:rPr>
        <w:t>Surely there needs to be a mechanism…where we know what’s happening. Where we get in touch with each other, whether it’s pastoral support…academics…ESL, whatever it is, some sort of liaison so we actually know what is happening with these kids…</w:t>
      </w:r>
      <w:r w:rsidR="00CA6A0C">
        <w:rPr>
          <w:rFonts w:asciiTheme="minorHAnsi" w:hAnsiTheme="minorHAnsi" w:cstheme="minorHAnsi"/>
          <w:sz w:val="22"/>
          <w:szCs w:val="22"/>
        </w:rPr>
        <w:t xml:space="preserve">All the teachers agreed that staff collaboration would reduce gaps and assist in providing vital information they needed for their pedagogy. </w:t>
      </w:r>
      <w:r w:rsidR="00F22A00">
        <w:rPr>
          <w:rFonts w:asciiTheme="minorHAnsi" w:hAnsiTheme="minorHAnsi" w:cstheme="minorHAnsi"/>
          <w:sz w:val="22"/>
          <w:szCs w:val="22"/>
        </w:rPr>
        <w:t xml:space="preserve">Teachers also indicated a willingness to participate in regular meetings and discussions with other teachers as part of internationalisation in order to enhance their teaching and learning. </w:t>
      </w:r>
      <w:r w:rsidR="00272947">
        <w:rPr>
          <w:rFonts w:asciiTheme="minorHAnsi" w:hAnsiTheme="minorHAnsi" w:cstheme="minorHAnsi"/>
          <w:sz w:val="22"/>
          <w:szCs w:val="22"/>
        </w:rPr>
        <w:t xml:space="preserve">Clearly there are insufficient opportunities provided at this case study school currently to discuss, communicate or plan for internationalisation. </w:t>
      </w:r>
      <w:r w:rsidR="00C13EC2">
        <w:rPr>
          <w:rFonts w:asciiTheme="minorHAnsi" w:hAnsiTheme="minorHAnsi" w:cstheme="minorHAnsi"/>
          <w:sz w:val="22"/>
          <w:szCs w:val="22"/>
        </w:rPr>
        <w:t>The data show</w:t>
      </w:r>
      <w:r w:rsidR="0005462E">
        <w:rPr>
          <w:rFonts w:asciiTheme="minorHAnsi" w:hAnsiTheme="minorHAnsi" w:cstheme="minorHAnsi"/>
          <w:sz w:val="22"/>
          <w:szCs w:val="22"/>
        </w:rPr>
        <w:t>ed</w:t>
      </w:r>
      <w:r w:rsidR="00C13EC2">
        <w:rPr>
          <w:rFonts w:asciiTheme="minorHAnsi" w:hAnsiTheme="minorHAnsi" w:cstheme="minorHAnsi"/>
          <w:sz w:val="22"/>
          <w:szCs w:val="22"/>
        </w:rPr>
        <w:t xml:space="preserve"> that the teachers </w:t>
      </w:r>
      <w:r w:rsidR="007471FE">
        <w:rPr>
          <w:rFonts w:asciiTheme="minorHAnsi" w:hAnsiTheme="minorHAnsi" w:cstheme="minorHAnsi"/>
          <w:sz w:val="22"/>
          <w:szCs w:val="22"/>
        </w:rPr>
        <w:t>fel</w:t>
      </w:r>
      <w:r w:rsidR="0005462E">
        <w:rPr>
          <w:rFonts w:asciiTheme="minorHAnsi" w:hAnsiTheme="minorHAnsi" w:cstheme="minorHAnsi"/>
          <w:sz w:val="22"/>
          <w:szCs w:val="22"/>
        </w:rPr>
        <w:t>t</w:t>
      </w:r>
      <w:r w:rsidR="007471FE">
        <w:rPr>
          <w:rFonts w:asciiTheme="minorHAnsi" w:hAnsiTheme="minorHAnsi" w:cstheme="minorHAnsi"/>
          <w:sz w:val="22"/>
          <w:szCs w:val="22"/>
        </w:rPr>
        <w:t xml:space="preserve"> they </w:t>
      </w:r>
      <w:r w:rsidR="00C13EC2">
        <w:rPr>
          <w:rFonts w:asciiTheme="minorHAnsi" w:hAnsiTheme="minorHAnsi" w:cstheme="minorHAnsi"/>
          <w:sz w:val="22"/>
          <w:szCs w:val="22"/>
        </w:rPr>
        <w:t>need</w:t>
      </w:r>
      <w:r w:rsidR="0005462E">
        <w:rPr>
          <w:rFonts w:asciiTheme="minorHAnsi" w:hAnsiTheme="minorHAnsi" w:cstheme="minorHAnsi"/>
          <w:sz w:val="22"/>
          <w:szCs w:val="22"/>
        </w:rPr>
        <w:t>ed</w:t>
      </w:r>
      <w:r w:rsidR="00C13EC2">
        <w:rPr>
          <w:rFonts w:asciiTheme="minorHAnsi" w:hAnsiTheme="minorHAnsi" w:cstheme="minorHAnsi"/>
          <w:sz w:val="22"/>
          <w:szCs w:val="22"/>
        </w:rPr>
        <w:t xml:space="preserve"> direction and guidance so that they c</w:t>
      </w:r>
      <w:r w:rsidR="006E2DFC">
        <w:rPr>
          <w:rFonts w:asciiTheme="minorHAnsi" w:hAnsiTheme="minorHAnsi" w:cstheme="minorHAnsi"/>
          <w:sz w:val="22"/>
          <w:szCs w:val="22"/>
        </w:rPr>
        <w:t>ould</w:t>
      </w:r>
      <w:r w:rsidR="00C13EC2">
        <w:rPr>
          <w:rFonts w:asciiTheme="minorHAnsi" w:hAnsiTheme="minorHAnsi" w:cstheme="minorHAnsi"/>
          <w:sz w:val="22"/>
          <w:szCs w:val="22"/>
        </w:rPr>
        <w:t xml:space="preserve"> </w:t>
      </w:r>
      <w:r w:rsidR="00CE231D">
        <w:rPr>
          <w:rFonts w:asciiTheme="minorHAnsi" w:hAnsiTheme="minorHAnsi" w:cstheme="minorHAnsi"/>
          <w:sz w:val="22"/>
          <w:szCs w:val="22"/>
        </w:rPr>
        <w:t>be intentional about their pedagogy for internationalisation</w:t>
      </w:r>
      <w:r w:rsidR="0005462E">
        <w:rPr>
          <w:rFonts w:asciiTheme="minorHAnsi" w:hAnsiTheme="minorHAnsi" w:cstheme="minorHAnsi"/>
          <w:sz w:val="22"/>
          <w:szCs w:val="22"/>
        </w:rPr>
        <w:t xml:space="preserve">.  To advise the school on how best to meet this need, I had to assess what was </w:t>
      </w:r>
      <w:r w:rsidR="003770DB">
        <w:rPr>
          <w:rFonts w:asciiTheme="minorHAnsi" w:hAnsiTheme="minorHAnsi" w:cstheme="minorHAnsi"/>
          <w:sz w:val="22"/>
          <w:szCs w:val="22"/>
        </w:rPr>
        <w:t>already</w:t>
      </w:r>
      <w:r w:rsidR="0005462E">
        <w:rPr>
          <w:rFonts w:asciiTheme="minorHAnsi" w:hAnsiTheme="minorHAnsi" w:cstheme="minorHAnsi"/>
          <w:sz w:val="22"/>
          <w:szCs w:val="22"/>
        </w:rPr>
        <w:t xml:space="preserve"> being</w:t>
      </w:r>
      <w:r w:rsidR="003770DB">
        <w:rPr>
          <w:rFonts w:asciiTheme="minorHAnsi" w:hAnsiTheme="minorHAnsi" w:cstheme="minorHAnsi"/>
          <w:sz w:val="22"/>
          <w:szCs w:val="22"/>
        </w:rPr>
        <w:t xml:space="preserve"> implement</w:t>
      </w:r>
      <w:r w:rsidR="0005462E">
        <w:rPr>
          <w:rFonts w:asciiTheme="minorHAnsi" w:hAnsiTheme="minorHAnsi" w:cstheme="minorHAnsi"/>
          <w:sz w:val="22"/>
          <w:szCs w:val="22"/>
        </w:rPr>
        <w:t>ed</w:t>
      </w:r>
      <w:r w:rsidR="003770DB">
        <w:rPr>
          <w:rFonts w:asciiTheme="minorHAnsi" w:hAnsiTheme="minorHAnsi" w:cstheme="minorHAnsi"/>
          <w:sz w:val="22"/>
          <w:szCs w:val="22"/>
        </w:rPr>
        <w:t xml:space="preserve"> within classrooms</w:t>
      </w:r>
      <w:r w:rsidR="007471FE">
        <w:rPr>
          <w:rFonts w:asciiTheme="minorHAnsi" w:hAnsiTheme="minorHAnsi" w:cstheme="minorHAnsi"/>
          <w:sz w:val="22"/>
          <w:szCs w:val="22"/>
        </w:rPr>
        <w:t xml:space="preserve"> </w:t>
      </w:r>
      <w:r w:rsidR="0005462E">
        <w:rPr>
          <w:rFonts w:asciiTheme="minorHAnsi" w:hAnsiTheme="minorHAnsi" w:cstheme="minorHAnsi"/>
          <w:sz w:val="22"/>
          <w:szCs w:val="22"/>
        </w:rPr>
        <w:t xml:space="preserve">around </w:t>
      </w:r>
      <w:r w:rsidR="004726C6">
        <w:rPr>
          <w:rFonts w:asciiTheme="minorHAnsi" w:hAnsiTheme="minorHAnsi" w:cstheme="minorHAnsi"/>
          <w:sz w:val="22"/>
          <w:szCs w:val="22"/>
        </w:rPr>
        <w:t>teaching and learning</w:t>
      </w:r>
      <w:r w:rsidR="007471FE">
        <w:rPr>
          <w:rFonts w:asciiTheme="minorHAnsi" w:hAnsiTheme="minorHAnsi" w:cstheme="minorHAnsi"/>
          <w:sz w:val="22"/>
          <w:szCs w:val="22"/>
        </w:rPr>
        <w:t xml:space="preserve"> (research question 2)</w:t>
      </w:r>
      <w:r w:rsidR="0071433E">
        <w:rPr>
          <w:rFonts w:asciiTheme="minorHAnsi" w:hAnsiTheme="minorHAnsi" w:cstheme="minorHAnsi"/>
          <w:sz w:val="22"/>
          <w:szCs w:val="22"/>
        </w:rPr>
        <w:t>.</w:t>
      </w:r>
    </w:p>
    <w:p w14:paraId="652F62AD" w14:textId="77777777" w:rsidR="004D17F2" w:rsidRDefault="004D17F2" w:rsidP="004D17F2">
      <w:pPr>
        <w:pStyle w:val="Default"/>
        <w:rPr>
          <w:rFonts w:asciiTheme="minorHAnsi" w:hAnsiTheme="minorHAnsi" w:cstheme="minorHAnsi"/>
          <w:sz w:val="22"/>
          <w:szCs w:val="22"/>
        </w:rPr>
      </w:pPr>
    </w:p>
    <w:p w14:paraId="65E968C7" w14:textId="0233C0C2" w:rsidR="004D17F2" w:rsidRPr="004D17F2" w:rsidRDefault="00C12608" w:rsidP="004D17F2">
      <w:pPr>
        <w:pStyle w:val="Default"/>
        <w:rPr>
          <w:rFonts w:asciiTheme="minorHAnsi" w:hAnsiTheme="minorHAnsi" w:cstheme="minorHAnsi"/>
          <w:b/>
          <w:sz w:val="22"/>
          <w:szCs w:val="22"/>
        </w:rPr>
      </w:pPr>
      <w:r>
        <w:rPr>
          <w:rFonts w:asciiTheme="minorHAnsi" w:hAnsiTheme="minorHAnsi" w:cstheme="minorHAnsi"/>
          <w:b/>
          <w:sz w:val="22"/>
          <w:szCs w:val="22"/>
        </w:rPr>
        <w:t>Pedagogy for internationalisation</w:t>
      </w:r>
    </w:p>
    <w:p w14:paraId="466583A4" w14:textId="77777777" w:rsidR="004D17F2" w:rsidRDefault="004D17F2" w:rsidP="004D17F2">
      <w:pPr>
        <w:pStyle w:val="Default"/>
        <w:rPr>
          <w:rFonts w:asciiTheme="minorHAnsi" w:hAnsiTheme="minorHAnsi" w:cstheme="minorHAnsi"/>
          <w:sz w:val="22"/>
          <w:szCs w:val="22"/>
        </w:rPr>
      </w:pPr>
    </w:p>
    <w:p w14:paraId="3F781341" w14:textId="27BD9129" w:rsidR="004D6AF8" w:rsidRDefault="00FB185B" w:rsidP="00C55E24">
      <w:pPr>
        <w:pStyle w:val="Default"/>
        <w:ind w:firstLine="284"/>
        <w:rPr>
          <w:rFonts w:asciiTheme="minorHAnsi" w:hAnsiTheme="minorHAnsi" w:cstheme="minorHAnsi"/>
          <w:sz w:val="22"/>
          <w:szCs w:val="22"/>
        </w:rPr>
      </w:pPr>
      <w:r>
        <w:rPr>
          <w:rFonts w:asciiTheme="minorHAnsi" w:hAnsiTheme="minorHAnsi" w:cstheme="minorHAnsi"/>
          <w:sz w:val="22"/>
          <w:szCs w:val="22"/>
        </w:rPr>
        <w:t xml:space="preserve">Across the data I looked for evidence of understandings connected to pedagogy in working with culturally and linguistically diverse students. Teachers were asked, </w:t>
      </w:r>
      <w:proofErr w:type="gramStart"/>
      <w:r w:rsidRPr="00FB185B">
        <w:rPr>
          <w:rFonts w:asciiTheme="minorHAnsi" w:hAnsiTheme="minorHAnsi" w:cstheme="minorHAnsi"/>
          <w:i/>
          <w:sz w:val="22"/>
          <w:szCs w:val="22"/>
        </w:rPr>
        <w:t>Have</w:t>
      </w:r>
      <w:proofErr w:type="gramEnd"/>
      <w:r w:rsidRPr="00FB185B">
        <w:rPr>
          <w:rFonts w:asciiTheme="minorHAnsi" w:hAnsiTheme="minorHAnsi" w:cstheme="minorHAnsi"/>
          <w:i/>
          <w:sz w:val="22"/>
          <w:szCs w:val="22"/>
        </w:rPr>
        <w:t xml:space="preserve"> you instigated any changes to your mainstream classes/work to cater specifically for the international students? If yes, what are the changes and why did you make them?</w:t>
      </w:r>
      <w:r w:rsidR="00F86B50">
        <w:rPr>
          <w:rFonts w:asciiTheme="minorHAnsi" w:hAnsiTheme="minorHAnsi" w:cstheme="minorHAnsi"/>
          <w:i/>
          <w:sz w:val="22"/>
          <w:szCs w:val="22"/>
        </w:rPr>
        <w:t xml:space="preserve"> </w:t>
      </w:r>
      <w:r w:rsidR="00F86B50">
        <w:rPr>
          <w:rFonts w:asciiTheme="minorHAnsi" w:hAnsiTheme="minorHAnsi" w:cstheme="minorHAnsi"/>
          <w:sz w:val="22"/>
          <w:szCs w:val="22"/>
        </w:rPr>
        <w:t>65% of teachers stated that they had made changes to t</w:t>
      </w:r>
      <w:r w:rsidR="00216F47">
        <w:rPr>
          <w:rFonts w:asciiTheme="minorHAnsi" w:hAnsiTheme="minorHAnsi" w:cstheme="minorHAnsi"/>
          <w:sz w:val="22"/>
          <w:szCs w:val="22"/>
        </w:rPr>
        <w:t xml:space="preserve">heir practice </w:t>
      </w:r>
      <w:r w:rsidR="0005462E">
        <w:rPr>
          <w:rFonts w:asciiTheme="minorHAnsi" w:hAnsiTheme="minorHAnsi" w:cstheme="minorHAnsi"/>
          <w:sz w:val="22"/>
          <w:szCs w:val="22"/>
        </w:rPr>
        <w:t>with</w:t>
      </w:r>
      <w:r w:rsidR="00216F47">
        <w:rPr>
          <w:rFonts w:asciiTheme="minorHAnsi" w:hAnsiTheme="minorHAnsi" w:cstheme="minorHAnsi"/>
          <w:sz w:val="22"/>
          <w:szCs w:val="22"/>
        </w:rPr>
        <w:t xml:space="preserve"> regards to:</w:t>
      </w:r>
      <w:r w:rsidR="00F86B50">
        <w:rPr>
          <w:rFonts w:asciiTheme="minorHAnsi" w:hAnsiTheme="minorHAnsi" w:cstheme="minorHAnsi"/>
          <w:sz w:val="22"/>
          <w:szCs w:val="22"/>
        </w:rPr>
        <w:t xml:space="preserve"> teacher-talk and communication within their clas</w:t>
      </w:r>
      <w:r w:rsidR="00216F47">
        <w:rPr>
          <w:rFonts w:asciiTheme="minorHAnsi" w:hAnsiTheme="minorHAnsi" w:cstheme="minorHAnsi"/>
          <w:sz w:val="22"/>
          <w:szCs w:val="22"/>
        </w:rPr>
        <w:t xml:space="preserve">srooms; </w:t>
      </w:r>
      <w:r w:rsidR="00F86B50">
        <w:rPr>
          <w:rFonts w:asciiTheme="minorHAnsi" w:hAnsiTheme="minorHAnsi" w:cstheme="minorHAnsi"/>
          <w:sz w:val="22"/>
          <w:szCs w:val="22"/>
        </w:rPr>
        <w:t>teaching and learning strategies used in their classrooms; their classroom management; and, school curriculum and assessment modifications.</w:t>
      </w:r>
    </w:p>
    <w:p w14:paraId="7C8774EF" w14:textId="77777777" w:rsidR="004D6AF8" w:rsidRDefault="004D6AF8" w:rsidP="00C55E24">
      <w:pPr>
        <w:pStyle w:val="Default"/>
        <w:ind w:firstLine="284"/>
        <w:rPr>
          <w:rFonts w:asciiTheme="minorHAnsi" w:hAnsiTheme="minorHAnsi" w:cstheme="minorHAnsi"/>
          <w:sz w:val="22"/>
          <w:szCs w:val="22"/>
        </w:rPr>
      </w:pPr>
    </w:p>
    <w:p w14:paraId="739DEA3C" w14:textId="5386EC46" w:rsidR="00E00CC5" w:rsidRDefault="004D6AF8" w:rsidP="00E00CC5">
      <w:pPr>
        <w:pStyle w:val="Default"/>
        <w:ind w:firstLine="284"/>
        <w:rPr>
          <w:rFonts w:asciiTheme="minorHAnsi" w:hAnsiTheme="minorHAnsi" w:cstheme="minorHAnsi"/>
          <w:sz w:val="22"/>
          <w:szCs w:val="22"/>
        </w:rPr>
      </w:pPr>
      <w:r>
        <w:rPr>
          <w:rFonts w:asciiTheme="minorHAnsi" w:hAnsiTheme="minorHAnsi" w:cstheme="minorHAnsi"/>
          <w:sz w:val="22"/>
          <w:szCs w:val="22"/>
        </w:rPr>
        <w:t xml:space="preserve">The teachers were clear in their understanding that their work included a significant amount of expository talk. </w:t>
      </w:r>
      <w:r w:rsidR="0055482F">
        <w:rPr>
          <w:rFonts w:asciiTheme="minorHAnsi" w:hAnsiTheme="minorHAnsi" w:cstheme="minorHAnsi"/>
          <w:sz w:val="22"/>
          <w:szCs w:val="22"/>
        </w:rPr>
        <w:t>Three teachers had intentionally slowed their speech as a changed p</w:t>
      </w:r>
      <w:r w:rsidR="00452356">
        <w:rPr>
          <w:rFonts w:asciiTheme="minorHAnsi" w:hAnsiTheme="minorHAnsi" w:cstheme="minorHAnsi"/>
          <w:sz w:val="22"/>
          <w:szCs w:val="22"/>
        </w:rPr>
        <w:t xml:space="preserve">ractice within their classroom, for example, </w:t>
      </w:r>
      <w:r w:rsidR="00452356" w:rsidRPr="00452356">
        <w:rPr>
          <w:rFonts w:asciiTheme="minorHAnsi" w:hAnsiTheme="minorHAnsi" w:cstheme="minorHAnsi"/>
          <w:i/>
          <w:sz w:val="22"/>
          <w:szCs w:val="22"/>
        </w:rPr>
        <w:t xml:space="preserve">I try to talk slower because I talk very fast…and I find myself deliberately </w:t>
      </w:r>
      <w:r w:rsidR="0005462E">
        <w:rPr>
          <w:rFonts w:asciiTheme="minorHAnsi" w:hAnsiTheme="minorHAnsi" w:cstheme="minorHAnsi"/>
          <w:i/>
          <w:sz w:val="22"/>
          <w:szCs w:val="22"/>
        </w:rPr>
        <w:t xml:space="preserve">taking </w:t>
      </w:r>
      <w:r w:rsidR="00452356" w:rsidRPr="00452356">
        <w:rPr>
          <w:rFonts w:asciiTheme="minorHAnsi" w:hAnsiTheme="minorHAnsi" w:cstheme="minorHAnsi"/>
          <w:i/>
          <w:sz w:val="22"/>
          <w:szCs w:val="22"/>
        </w:rPr>
        <w:t xml:space="preserve">things slower and talking slower…but I really try and </w:t>
      </w:r>
      <w:proofErr w:type="gramStart"/>
      <w:r w:rsidR="00452356" w:rsidRPr="00452356">
        <w:rPr>
          <w:rFonts w:asciiTheme="minorHAnsi" w:hAnsiTheme="minorHAnsi" w:cstheme="minorHAnsi"/>
          <w:i/>
          <w:sz w:val="22"/>
          <w:szCs w:val="22"/>
        </w:rPr>
        <w:t>make an effort</w:t>
      </w:r>
      <w:proofErr w:type="gramEnd"/>
      <w:r w:rsidR="00452356" w:rsidRPr="00452356">
        <w:rPr>
          <w:rFonts w:asciiTheme="minorHAnsi" w:hAnsiTheme="minorHAnsi" w:cstheme="minorHAnsi"/>
          <w:i/>
          <w:sz w:val="22"/>
          <w:szCs w:val="22"/>
        </w:rPr>
        <w:t xml:space="preserve"> to slow down</w:t>
      </w:r>
      <w:r w:rsidR="00452356">
        <w:rPr>
          <w:rFonts w:asciiTheme="minorHAnsi" w:hAnsiTheme="minorHAnsi" w:cstheme="minorHAnsi"/>
          <w:sz w:val="22"/>
          <w:szCs w:val="22"/>
        </w:rPr>
        <w:t>.</w:t>
      </w:r>
      <w:r w:rsidR="00F86B50">
        <w:rPr>
          <w:rFonts w:asciiTheme="minorHAnsi" w:hAnsiTheme="minorHAnsi" w:cstheme="minorHAnsi"/>
          <w:sz w:val="22"/>
          <w:szCs w:val="22"/>
        </w:rPr>
        <w:t xml:space="preserve"> </w:t>
      </w:r>
      <w:r w:rsidR="00C73C97">
        <w:rPr>
          <w:rFonts w:asciiTheme="minorHAnsi" w:hAnsiTheme="minorHAnsi" w:cstheme="minorHAnsi"/>
          <w:sz w:val="22"/>
          <w:szCs w:val="22"/>
        </w:rPr>
        <w:t>Although t</w:t>
      </w:r>
      <w:r w:rsidR="00CD7D14">
        <w:rPr>
          <w:rFonts w:asciiTheme="minorHAnsi" w:hAnsiTheme="minorHAnsi" w:cstheme="minorHAnsi"/>
          <w:sz w:val="22"/>
          <w:szCs w:val="22"/>
        </w:rPr>
        <w:t>his teacher noted her efforts to</w:t>
      </w:r>
      <w:r w:rsidR="00C73C97">
        <w:rPr>
          <w:rFonts w:asciiTheme="minorHAnsi" w:hAnsiTheme="minorHAnsi" w:cstheme="minorHAnsi"/>
          <w:sz w:val="22"/>
          <w:szCs w:val="22"/>
        </w:rPr>
        <w:t xml:space="preserve"> change</w:t>
      </w:r>
      <w:r w:rsidR="00CD7D14">
        <w:rPr>
          <w:rFonts w:asciiTheme="minorHAnsi" w:hAnsiTheme="minorHAnsi" w:cstheme="minorHAnsi"/>
          <w:sz w:val="22"/>
          <w:szCs w:val="22"/>
        </w:rPr>
        <w:t>,</w:t>
      </w:r>
      <w:r w:rsidR="00C73C97">
        <w:rPr>
          <w:rFonts w:asciiTheme="minorHAnsi" w:hAnsiTheme="minorHAnsi" w:cstheme="minorHAnsi"/>
          <w:sz w:val="22"/>
          <w:szCs w:val="22"/>
        </w:rPr>
        <w:t xml:space="preserve"> the other 15 teachers noted their rapid </w:t>
      </w:r>
      <w:r w:rsidR="00C73C97">
        <w:rPr>
          <w:rFonts w:asciiTheme="minorHAnsi" w:hAnsiTheme="minorHAnsi" w:cstheme="minorHAnsi"/>
          <w:sz w:val="22"/>
          <w:szCs w:val="22"/>
        </w:rPr>
        <w:lastRenderedPageBreak/>
        <w:t>tendency in talk but no mention was made in the data of addressing this aspect of their pedagogy.</w:t>
      </w:r>
      <w:r w:rsidR="00890E41">
        <w:rPr>
          <w:rFonts w:asciiTheme="minorHAnsi" w:hAnsiTheme="minorHAnsi" w:cstheme="minorHAnsi"/>
          <w:sz w:val="22"/>
          <w:szCs w:val="22"/>
        </w:rPr>
        <w:t xml:space="preserve"> Four teachers highlighted that they were aware of and addressed discipline-specific vocabulary within their classes. </w:t>
      </w:r>
      <w:r w:rsidR="00522E23">
        <w:rPr>
          <w:rFonts w:asciiTheme="minorHAnsi" w:hAnsiTheme="minorHAnsi" w:cstheme="minorHAnsi"/>
          <w:sz w:val="22"/>
          <w:szCs w:val="22"/>
        </w:rPr>
        <w:t>The literature notes that modifications to classroom talk are esse</w:t>
      </w:r>
      <w:r w:rsidR="00982311">
        <w:rPr>
          <w:rFonts w:asciiTheme="minorHAnsi" w:hAnsiTheme="minorHAnsi" w:cstheme="minorHAnsi"/>
          <w:sz w:val="22"/>
          <w:szCs w:val="22"/>
        </w:rPr>
        <w:t xml:space="preserve">ntial for internationalisation </w:t>
      </w:r>
      <w:r w:rsidR="00982311">
        <w:rPr>
          <w:rFonts w:asciiTheme="minorHAnsi" w:hAnsiTheme="minorHAnsi" w:cstheme="minorHAnsi"/>
          <w:sz w:val="22"/>
          <w:szCs w:val="22"/>
        </w:rPr>
        <w:fldChar w:fldCharType="begin"/>
      </w:r>
      <w:r w:rsidR="00982311">
        <w:rPr>
          <w:rFonts w:asciiTheme="minorHAnsi" w:hAnsiTheme="minorHAnsi" w:cstheme="minorHAnsi"/>
          <w:sz w:val="22"/>
          <w:szCs w:val="22"/>
        </w:rPr>
        <w:instrText xml:space="preserve"> ADDIN EN.CITE &lt;EndNote&gt;&lt;Cite&gt;&lt;Author&gt;Lewis&lt;/Author&gt;&lt;Year&gt;2017&lt;/Year&gt;&lt;RecNum&gt;330&lt;/RecNum&gt;&lt;DisplayText&gt;(Lewis &amp;amp; Fusco, 2017)&lt;/DisplayText&gt;&lt;record&gt;&lt;rec-number&gt;330&lt;/rec-number&gt;&lt;foreign-keys&gt;&lt;key app="EN" db-id="er9wttd91rzss7e5ws0vdat3svateexd0v0v" timestamp="1545885264"&gt;330&lt;/key&gt;&lt;/foreign-keys&gt;&lt;ref-type name="Journal Article"&gt;17&lt;/ref-type&gt;&lt;contributors&gt;&lt;authors&gt;&lt;author&gt;Lewis, T&lt;/author&gt;&lt;author&gt;Fusco, J.C&lt;/author&gt;&lt;/authors&gt;&lt;/contributors&gt;&lt;titles&gt;&lt;title&gt;Lingua anglia: bridging language and learners&lt;/title&gt;&lt;secondary-title&gt;English Journal&lt;/secondary-title&gt;&lt;/titles&gt;&lt;periodical&gt;&lt;full-title&gt;English Journal&lt;/full-title&gt;&lt;/periodical&gt;&lt;pages&gt;83-85&lt;/pages&gt;&lt;volume&gt;106&lt;/volume&gt;&lt;number&gt;5&lt;/number&gt;&lt;dates&gt;&lt;year&gt;2017&lt;/year&gt;&lt;/dates&gt;&lt;urls&gt;&lt;/urls&gt;&lt;/record&gt;&lt;/Cite&gt;&lt;/EndNote&gt;</w:instrText>
      </w:r>
      <w:r w:rsidR="00982311">
        <w:rPr>
          <w:rFonts w:asciiTheme="minorHAnsi" w:hAnsiTheme="minorHAnsi" w:cstheme="minorHAnsi"/>
          <w:sz w:val="22"/>
          <w:szCs w:val="22"/>
        </w:rPr>
        <w:fldChar w:fldCharType="separate"/>
      </w:r>
      <w:r w:rsidR="00982311">
        <w:rPr>
          <w:rFonts w:asciiTheme="minorHAnsi" w:hAnsiTheme="minorHAnsi" w:cstheme="minorHAnsi"/>
          <w:noProof/>
          <w:sz w:val="22"/>
          <w:szCs w:val="22"/>
        </w:rPr>
        <w:t>(Lewis &amp; Fusco, 2017)</w:t>
      </w:r>
      <w:r w:rsidR="00982311">
        <w:rPr>
          <w:rFonts w:asciiTheme="minorHAnsi" w:hAnsiTheme="minorHAnsi" w:cstheme="minorHAnsi"/>
          <w:sz w:val="22"/>
          <w:szCs w:val="22"/>
        </w:rPr>
        <w:fldChar w:fldCharType="end"/>
      </w:r>
      <w:r w:rsidR="00522E23">
        <w:rPr>
          <w:rFonts w:asciiTheme="minorHAnsi" w:hAnsiTheme="minorHAnsi" w:cstheme="minorHAnsi"/>
          <w:sz w:val="22"/>
          <w:szCs w:val="22"/>
        </w:rPr>
        <w:t xml:space="preserve">. </w:t>
      </w:r>
      <w:r w:rsidR="00E00CC5">
        <w:rPr>
          <w:rFonts w:asciiTheme="minorHAnsi" w:hAnsiTheme="minorHAnsi" w:cstheme="minorHAnsi"/>
          <w:sz w:val="22"/>
          <w:szCs w:val="22"/>
        </w:rPr>
        <w:t xml:space="preserve">This was clearly an issue noted by the international students, </w:t>
      </w:r>
      <w:r w:rsidR="00E00CC5" w:rsidRPr="00E00CC5">
        <w:rPr>
          <w:rFonts w:asciiTheme="minorHAnsi" w:hAnsiTheme="minorHAnsi" w:cstheme="minorHAnsi"/>
          <w:i/>
          <w:sz w:val="22"/>
          <w:szCs w:val="22"/>
        </w:rPr>
        <w:t>I can’t really understand what he’s saying…I can’t really understand his class…it’s a big problem</w:t>
      </w:r>
      <w:r w:rsidR="00E00CC5">
        <w:rPr>
          <w:rFonts w:asciiTheme="minorHAnsi" w:hAnsiTheme="minorHAnsi" w:cstheme="minorHAnsi"/>
          <w:sz w:val="22"/>
          <w:szCs w:val="22"/>
        </w:rPr>
        <w:t xml:space="preserve">. </w:t>
      </w:r>
      <w:r w:rsidR="00806C1E">
        <w:rPr>
          <w:rFonts w:asciiTheme="minorHAnsi" w:hAnsiTheme="minorHAnsi" w:cstheme="minorHAnsi"/>
          <w:sz w:val="22"/>
          <w:szCs w:val="22"/>
        </w:rPr>
        <w:t>One i</w:t>
      </w:r>
      <w:r w:rsidR="00E00CC5">
        <w:rPr>
          <w:rFonts w:asciiTheme="minorHAnsi" w:hAnsiTheme="minorHAnsi" w:cstheme="minorHAnsi"/>
          <w:sz w:val="22"/>
          <w:szCs w:val="22"/>
        </w:rPr>
        <w:t xml:space="preserve">nternational student described a teacher as </w:t>
      </w:r>
      <w:r w:rsidR="00E00CC5" w:rsidRPr="00E00CC5">
        <w:rPr>
          <w:rFonts w:asciiTheme="minorHAnsi" w:hAnsiTheme="minorHAnsi" w:cstheme="minorHAnsi"/>
          <w:i/>
          <w:sz w:val="22"/>
          <w:szCs w:val="22"/>
        </w:rPr>
        <w:t>just mumbling</w:t>
      </w:r>
      <w:r w:rsidR="00E00CC5">
        <w:rPr>
          <w:rFonts w:asciiTheme="minorHAnsi" w:hAnsiTheme="minorHAnsi" w:cstheme="minorHAnsi"/>
          <w:sz w:val="22"/>
          <w:szCs w:val="22"/>
        </w:rPr>
        <w:t xml:space="preserve">, while </w:t>
      </w:r>
      <w:r w:rsidR="00806C1E">
        <w:rPr>
          <w:rFonts w:asciiTheme="minorHAnsi" w:hAnsiTheme="minorHAnsi" w:cstheme="minorHAnsi"/>
          <w:sz w:val="22"/>
          <w:szCs w:val="22"/>
        </w:rPr>
        <w:t>another i</w:t>
      </w:r>
      <w:r w:rsidR="00E00CC5">
        <w:rPr>
          <w:rFonts w:asciiTheme="minorHAnsi" w:hAnsiTheme="minorHAnsi" w:cstheme="minorHAnsi"/>
          <w:sz w:val="22"/>
          <w:szCs w:val="22"/>
        </w:rPr>
        <w:t xml:space="preserve">nternational student said, </w:t>
      </w:r>
      <w:r w:rsidR="00E00CC5" w:rsidRPr="00116D59">
        <w:rPr>
          <w:rFonts w:asciiTheme="minorHAnsi" w:hAnsiTheme="minorHAnsi" w:cstheme="minorHAnsi"/>
          <w:i/>
          <w:sz w:val="22"/>
          <w:szCs w:val="22"/>
        </w:rPr>
        <w:t>they just talk and it’s pretty hard to listen to it…and it’s hard to make the written notes</w:t>
      </w:r>
      <w:r w:rsidR="00E00CC5">
        <w:rPr>
          <w:rFonts w:asciiTheme="minorHAnsi" w:hAnsiTheme="minorHAnsi" w:cstheme="minorHAnsi"/>
          <w:sz w:val="22"/>
          <w:szCs w:val="22"/>
        </w:rPr>
        <w:t xml:space="preserve">. </w:t>
      </w:r>
      <w:r w:rsidR="00BF7119">
        <w:rPr>
          <w:rFonts w:asciiTheme="minorHAnsi" w:hAnsiTheme="minorHAnsi" w:cstheme="minorHAnsi"/>
          <w:sz w:val="22"/>
          <w:szCs w:val="22"/>
        </w:rPr>
        <w:t xml:space="preserve">The international students agreed with each other in their focus groups and presented the amount and nature of teacher-talk as a problematic classroom practice they experienced. </w:t>
      </w:r>
      <w:r w:rsidR="00D25898">
        <w:rPr>
          <w:rFonts w:asciiTheme="minorHAnsi" w:hAnsiTheme="minorHAnsi" w:cstheme="minorHAnsi"/>
          <w:sz w:val="22"/>
          <w:szCs w:val="22"/>
        </w:rPr>
        <w:t xml:space="preserve">Teachers need to be aware of their </w:t>
      </w:r>
      <w:r w:rsidR="00132CC9">
        <w:rPr>
          <w:rFonts w:asciiTheme="minorHAnsi" w:hAnsiTheme="minorHAnsi" w:cstheme="minorHAnsi"/>
          <w:sz w:val="22"/>
          <w:szCs w:val="22"/>
        </w:rPr>
        <w:t>learners</w:t>
      </w:r>
      <w:r w:rsidR="00D25898">
        <w:rPr>
          <w:rFonts w:asciiTheme="minorHAnsi" w:hAnsiTheme="minorHAnsi" w:cstheme="minorHAnsi"/>
          <w:sz w:val="22"/>
          <w:szCs w:val="22"/>
        </w:rPr>
        <w:t xml:space="preserve"> and address their langua</w:t>
      </w:r>
      <w:r w:rsidR="00D47EDD">
        <w:rPr>
          <w:rFonts w:asciiTheme="minorHAnsi" w:hAnsiTheme="minorHAnsi" w:cstheme="minorHAnsi"/>
          <w:sz w:val="22"/>
          <w:szCs w:val="22"/>
        </w:rPr>
        <w:t>ge needs within their classroom</w:t>
      </w:r>
      <w:r w:rsidR="0005462E">
        <w:rPr>
          <w:rFonts w:asciiTheme="minorHAnsi" w:hAnsiTheme="minorHAnsi" w:cstheme="minorHAnsi"/>
          <w:sz w:val="22"/>
          <w:szCs w:val="22"/>
        </w:rPr>
        <w:t xml:space="preserve"> other research shows as well</w:t>
      </w:r>
      <w:r w:rsidR="00982311">
        <w:rPr>
          <w:rFonts w:asciiTheme="minorHAnsi" w:hAnsiTheme="minorHAnsi" w:cstheme="minorHAnsi"/>
          <w:sz w:val="22"/>
          <w:szCs w:val="22"/>
        </w:rPr>
        <w:t xml:space="preserve"> </w:t>
      </w:r>
      <w:r w:rsidR="00982311">
        <w:rPr>
          <w:rFonts w:asciiTheme="minorHAnsi" w:hAnsiTheme="minorHAnsi" w:cstheme="minorHAnsi"/>
          <w:sz w:val="22"/>
          <w:szCs w:val="22"/>
        </w:rPr>
        <w:fldChar w:fldCharType="begin"/>
      </w:r>
      <w:r w:rsidR="00982311">
        <w:rPr>
          <w:rFonts w:asciiTheme="minorHAnsi" w:hAnsiTheme="minorHAnsi" w:cstheme="minorHAnsi"/>
          <w:sz w:val="22"/>
          <w:szCs w:val="22"/>
        </w:rPr>
        <w:instrText xml:space="preserve"> ADDIN EN.CITE &lt;EndNote&gt;&lt;Cite&gt;&lt;Author&gt;Gibbons&lt;/Author&gt;&lt;Year&gt;2002&lt;/Year&gt;&lt;RecNum&gt;113&lt;/RecNum&gt;&lt;DisplayText&gt;(Gibbons, 2002)&lt;/DisplayText&gt;&lt;record&gt;&lt;rec-number&gt;113&lt;/rec-number&gt;&lt;foreign-keys&gt;&lt;key app="EN" db-id="er9wttd91rzss7e5ws0vdat3svateexd0v0v" timestamp="1466378348"&gt;113&lt;/key&gt;&lt;/foreign-keys&gt;&lt;ref-type name="Book"&gt;6&lt;/ref-type&gt;&lt;contributors&gt;&lt;authors&gt;&lt;author&gt;Gibbons, P.&lt;/author&gt;&lt;/authors&gt;&lt;/contributors&gt;&lt;titles&gt;&lt;title&gt;Scaffolding language, scaffolding learning: teaching second language learners in the mainstream classroom&lt;/title&gt;&lt;/titles&gt;&lt;pages&gt;165&lt;/pages&gt;&lt;dates&gt;&lt;year&gt;2002&lt;/year&gt;&lt;/dates&gt;&lt;pub-location&gt;Portsmouth&lt;/pub-location&gt;&lt;publisher&gt;Heinemann&lt;/publisher&gt;&lt;urls&gt;&lt;/urls&gt;&lt;/record&gt;&lt;/Cite&gt;&lt;/EndNote&gt;</w:instrText>
      </w:r>
      <w:r w:rsidR="00982311">
        <w:rPr>
          <w:rFonts w:asciiTheme="minorHAnsi" w:hAnsiTheme="minorHAnsi" w:cstheme="minorHAnsi"/>
          <w:sz w:val="22"/>
          <w:szCs w:val="22"/>
        </w:rPr>
        <w:fldChar w:fldCharType="separate"/>
      </w:r>
      <w:r w:rsidR="00982311">
        <w:rPr>
          <w:rFonts w:asciiTheme="minorHAnsi" w:hAnsiTheme="minorHAnsi" w:cstheme="minorHAnsi"/>
          <w:noProof/>
          <w:sz w:val="22"/>
          <w:szCs w:val="22"/>
        </w:rPr>
        <w:t>(Gibbons, 2002)</w:t>
      </w:r>
      <w:r w:rsidR="00982311">
        <w:rPr>
          <w:rFonts w:asciiTheme="minorHAnsi" w:hAnsiTheme="minorHAnsi" w:cstheme="minorHAnsi"/>
          <w:sz w:val="22"/>
          <w:szCs w:val="22"/>
        </w:rPr>
        <w:fldChar w:fldCharType="end"/>
      </w:r>
      <w:r w:rsidR="00D25898">
        <w:rPr>
          <w:rFonts w:asciiTheme="minorHAnsi" w:hAnsiTheme="minorHAnsi" w:cstheme="minorHAnsi"/>
          <w:sz w:val="22"/>
          <w:szCs w:val="22"/>
        </w:rPr>
        <w:t>.</w:t>
      </w:r>
    </w:p>
    <w:p w14:paraId="0C2FF1EB" w14:textId="77777777" w:rsidR="004D6AF8" w:rsidRDefault="004D6AF8" w:rsidP="00C55E24">
      <w:pPr>
        <w:pStyle w:val="Default"/>
        <w:ind w:firstLine="284"/>
        <w:rPr>
          <w:rFonts w:asciiTheme="minorHAnsi" w:hAnsiTheme="minorHAnsi" w:cstheme="minorHAnsi"/>
          <w:sz w:val="22"/>
          <w:szCs w:val="22"/>
        </w:rPr>
      </w:pPr>
    </w:p>
    <w:p w14:paraId="26606A10" w14:textId="4F6E771F" w:rsidR="00836F7F" w:rsidRDefault="00432C21" w:rsidP="00D16979">
      <w:pPr>
        <w:pStyle w:val="Default"/>
        <w:ind w:firstLine="284"/>
        <w:rPr>
          <w:rFonts w:asciiTheme="minorHAnsi" w:hAnsiTheme="minorHAnsi" w:cstheme="minorHAnsi"/>
          <w:sz w:val="22"/>
          <w:szCs w:val="22"/>
        </w:rPr>
      </w:pPr>
      <w:r>
        <w:rPr>
          <w:rFonts w:asciiTheme="minorHAnsi" w:hAnsiTheme="minorHAnsi" w:cstheme="minorHAnsi"/>
          <w:sz w:val="22"/>
          <w:szCs w:val="22"/>
        </w:rPr>
        <w:t xml:space="preserve">The teachers indicated that they had made </w:t>
      </w:r>
      <w:r w:rsidR="009620CB">
        <w:rPr>
          <w:rFonts w:asciiTheme="minorHAnsi" w:hAnsiTheme="minorHAnsi" w:cstheme="minorHAnsi"/>
          <w:sz w:val="22"/>
          <w:szCs w:val="22"/>
        </w:rPr>
        <w:t>some changes to their</w:t>
      </w:r>
      <w:r>
        <w:rPr>
          <w:rFonts w:asciiTheme="minorHAnsi" w:hAnsiTheme="minorHAnsi" w:cstheme="minorHAnsi"/>
          <w:sz w:val="22"/>
          <w:szCs w:val="22"/>
        </w:rPr>
        <w:t xml:space="preserve"> </w:t>
      </w:r>
      <w:r w:rsidR="000533C1">
        <w:rPr>
          <w:rFonts w:asciiTheme="minorHAnsi" w:hAnsiTheme="minorHAnsi" w:cstheme="minorHAnsi"/>
          <w:sz w:val="22"/>
          <w:szCs w:val="22"/>
        </w:rPr>
        <w:t>pedagogy</w:t>
      </w:r>
      <w:r>
        <w:rPr>
          <w:rFonts w:asciiTheme="minorHAnsi" w:hAnsiTheme="minorHAnsi" w:cstheme="minorHAnsi"/>
          <w:sz w:val="22"/>
          <w:szCs w:val="22"/>
        </w:rPr>
        <w:t xml:space="preserve">. These changes included stressing important information by: </w:t>
      </w:r>
      <w:r w:rsidRPr="00432C21">
        <w:rPr>
          <w:rFonts w:asciiTheme="minorHAnsi" w:hAnsiTheme="minorHAnsi" w:cstheme="minorHAnsi"/>
          <w:i/>
          <w:sz w:val="22"/>
          <w:szCs w:val="22"/>
        </w:rPr>
        <w:t>signalling too what’s most important…</w:t>
      </w:r>
      <w:r w:rsidR="00667A40">
        <w:rPr>
          <w:rFonts w:asciiTheme="minorHAnsi" w:hAnsiTheme="minorHAnsi" w:cstheme="minorHAnsi"/>
          <w:sz w:val="22"/>
          <w:szCs w:val="22"/>
        </w:rPr>
        <w:t xml:space="preserve"> and </w:t>
      </w:r>
      <w:r w:rsidR="00B45A07">
        <w:rPr>
          <w:rFonts w:asciiTheme="minorHAnsi" w:hAnsiTheme="minorHAnsi" w:cstheme="minorHAnsi"/>
          <w:sz w:val="22"/>
          <w:szCs w:val="22"/>
        </w:rPr>
        <w:t xml:space="preserve">the use of specific words e.g. </w:t>
      </w:r>
      <w:r w:rsidR="00B45A07" w:rsidRPr="00B45A07">
        <w:rPr>
          <w:rFonts w:asciiTheme="minorHAnsi" w:hAnsiTheme="minorHAnsi" w:cstheme="minorHAnsi"/>
          <w:i/>
          <w:sz w:val="22"/>
          <w:szCs w:val="22"/>
        </w:rPr>
        <w:t>tips, very, good</w:t>
      </w:r>
      <w:r w:rsidR="00B45A07">
        <w:rPr>
          <w:rFonts w:asciiTheme="minorHAnsi" w:hAnsiTheme="minorHAnsi" w:cstheme="minorHAnsi"/>
          <w:sz w:val="22"/>
          <w:szCs w:val="22"/>
        </w:rPr>
        <w:t>, etc</w:t>
      </w:r>
      <w:r w:rsidR="00667A40">
        <w:rPr>
          <w:rFonts w:asciiTheme="minorHAnsi" w:hAnsiTheme="minorHAnsi" w:cstheme="minorHAnsi"/>
          <w:sz w:val="22"/>
          <w:szCs w:val="22"/>
        </w:rPr>
        <w:t xml:space="preserve">. This aligns with effective second language pedagogy and the explicit teaching of listening strategies </w:t>
      </w:r>
      <w:r w:rsidR="004C4D22">
        <w:rPr>
          <w:rFonts w:asciiTheme="minorHAnsi" w:hAnsiTheme="minorHAnsi" w:cstheme="minorHAnsi"/>
          <w:sz w:val="22"/>
          <w:szCs w:val="22"/>
        </w:rPr>
        <w:t xml:space="preserve">which are </w:t>
      </w:r>
      <w:r w:rsidR="00667A40">
        <w:rPr>
          <w:rFonts w:asciiTheme="minorHAnsi" w:hAnsiTheme="minorHAnsi" w:cstheme="minorHAnsi"/>
          <w:sz w:val="22"/>
          <w:szCs w:val="22"/>
        </w:rPr>
        <w:t>important for learners</w:t>
      </w:r>
      <w:r w:rsidR="00340CE4">
        <w:rPr>
          <w:rFonts w:asciiTheme="minorHAnsi" w:hAnsiTheme="minorHAnsi" w:cstheme="minorHAnsi"/>
          <w:sz w:val="22"/>
          <w:szCs w:val="22"/>
        </w:rPr>
        <w:t xml:space="preserve"> </w:t>
      </w:r>
      <w:r w:rsidR="00340CE4">
        <w:rPr>
          <w:rFonts w:asciiTheme="minorHAnsi" w:hAnsiTheme="minorHAnsi" w:cstheme="minorHAnsi"/>
          <w:sz w:val="22"/>
          <w:szCs w:val="22"/>
        </w:rPr>
        <w:fldChar w:fldCharType="begin"/>
      </w:r>
      <w:r w:rsidR="00340CE4">
        <w:rPr>
          <w:rFonts w:asciiTheme="minorHAnsi" w:hAnsiTheme="minorHAnsi" w:cstheme="minorHAnsi"/>
          <w:sz w:val="22"/>
          <w:szCs w:val="22"/>
        </w:rPr>
        <w:instrText xml:space="preserve"> ADDIN EN.CITE &lt;EndNote&gt;&lt;Cite&gt;&lt;Author&gt;Gibbons&lt;/Author&gt;&lt;Year&gt;2002&lt;/Year&gt;&lt;RecNum&gt;113&lt;/RecNum&gt;&lt;DisplayText&gt;(Gibbons, 2002)&lt;/DisplayText&gt;&lt;record&gt;&lt;rec-number&gt;113&lt;/rec-number&gt;&lt;foreign-keys&gt;&lt;key app="EN" db-id="er9wttd91rzss7e5ws0vdat3svateexd0v0v" timestamp="1466378348"&gt;113&lt;/key&gt;&lt;/foreign-keys&gt;&lt;ref-type name="Book"&gt;6&lt;/ref-type&gt;&lt;contributors&gt;&lt;authors&gt;&lt;author&gt;Gibbons, P.&lt;/author&gt;&lt;/authors&gt;&lt;/contributors&gt;&lt;titles&gt;&lt;title&gt;Scaffolding language, scaffolding learning: teaching second language learners in the mainstream classroom&lt;/title&gt;&lt;/titles&gt;&lt;pages&gt;165&lt;/pages&gt;&lt;dates&gt;&lt;year&gt;2002&lt;/year&gt;&lt;/dates&gt;&lt;pub-location&gt;Portsmouth&lt;/pub-location&gt;&lt;publisher&gt;Heinemann&lt;/publisher&gt;&lt;urls&gt;&lt;/urls&gt;&lt;/record&gt;&lt;/Cite&gt;&lt;/EndNote&gt;</w:instrText>
      </w:r>
      <w:r w:rsidR="00340CE4">
        <w:rPr>
          <w:rFonts w:asciiTheme="minorHAnsi" w:hAnsiTheme="minorHAnsi" w:cstheme="minorHAnsi"/>
          <w:sz w:val="22"/>
          <w:szCs w:val="22"/>
        </w:rPr>
        <w:fldChar w:fldCharType="separate"/>
      </w:r>
      <w:r w:rsidR="00340CE4">
        <w:rPr>
          <w:rFonts w:asciiTheme="minorHAnsi" w:hAnsiTheme="minorHAnsi" w:cstheme="minorHAnsi"/>
          <w:noProof/>
          <w:sz w:val="22"/>
          <w:szCs w:val="22"/>
        </w:rPr>
        <w:t>(Gibbons, 2002)</w:t>
      </w:r>
      <w:r w:rsidR="00340CE4">
        <w:rPr>
          <w:rFonts w:asciiTheme="minorHAnsi" w:hAnsiTheme="minorHAnsi" w:cstheme="minorHAnsi"/>
          <w:sz w:val="22"/>
          <w:szCs w:val="22"/>
        </w:rPr>
        <w:fldChar w:fldCharType="end"/>
      </w:r>
      <w:r w:rsidR="00667A40">
        <w:rPr>
          <w:rFonts w:asciiTheme="minorHAnsi" w:hAnsiTheme="minorHAnsi" w:cstheme="minorHAnsi"/>
          <w:sz w:val="22"/>
          <w:szCs w:val="22"/>
        </w:rPr>
        <w:t>.</w:t>
      </w:r>
      <w:r w:rsidR="00024A87">
        <w:rPr>
          <w:rFonts w:asciiTheme="minorHAnsi" w:hAnsiTheme="minorHAnsi" w:cstheme="minorHAnsi"/>
          <w:sz w:val="22"/>
          <w:szCs w:val="22"/>
        </w:rPr>
        <w:t xml:space="preserve"> Another pedagogical strategy used by the teachers was that of repeating concepts. Teachers stated that they revisited content for their students thus reinforcing concepts in various forms and ways. They reworded, clarified statements, repeated lessons or parts of lessons and used multiple options to enhance understanding or in order to review a concept or idea</w:t>
      </w:r>
      <w:r w:rsidR="00EA101D">
        <w:rPr>
          <w:rFonts w:asciiTheme="minorHAnsi" w:hAnsiTheme="minorHAnsi" w:cstheme="minorHAnsi"/>
          <w:sz w:val="22"/>
          <w:szCs w:val="22"/>
        </w:rPr>
        <w:t xml:space="preserve"> again aligning with second language pedagogy </w:t>
      </w:r>
      <w:r w:rsidR="000533C1">
        <w:rPr>
          <w:rFonts w:asciiTheme="minorHAnsi" w:hAnsiTheme="minorHAnsi" w:cstheme="minorHAnsi"/>
          <w:sz w:val="22"/>
          <w:szCs w:val="22"/>
        </w:rPr>
        <w:fldChar w:fldCharType="begin"/>
      </w:r>
      <w:r w:rsidR="000533C1">
        <w:rPr>
          <w:rFonts w:asciiTheme="minorHAnsi" w:hAnsiTheme="minorHAnsi" w:cstheme="minorHAnsi"/>
          <w:sz w:val="22"/>
          <w:szCs w:val="22"/>
        </w:rPr>
        <w:instrText xml:space="preserve"> ADDIN EN.CITE &lt;EndNote&gt;&lt;Cite&gt;&lt;Author&gt;Gibbons&lt;/Author&gt;&lt;Year&gt;2002&lt;/Year&gt;&lt;RecNum&gt;113&lt;/RecNum&gt;&lt;DisplayText&gt;(Gibbons, 2002)&lt;/DisplayText&gt;&lt;record&gt;&lt;rec-number&gt;113&lt;/rec-number&gt;&lt;foreign-keys&gt;&lt;key app="EN" db-id="er9wttd91rzss7e5ws0vdat3svateexd0v0v" timestamp="1466378348"&gt;113&lt;/key&gt;&lt;/foreign-keys&gt;&lt;ref-type name="Book"&gt;6&lt;/ref-type&gt;&lt;contributors&gt;&lt;authors&gt;&lt;author&gt;Gibbons, P.&lt;/author&gt;&lt;/authors&gt;&lt;/contributors&gt;&lt;titles&gt;&lt;title&gt;Scaffolding language, scaffolding learning: teaching second language learners in the mainstream classroom&lt;/title&gt;&lt;/titles&gt;&lt;pages&gt;165&lt;/pages&gt;&lt;dates&gt;&lt;year&gt;2002&lt;/year&gt;&lt;/dates&gt;&lt;pub-location&gt;Portsmouth&lt;/pub-location&gt;&lt;publisher&gt;Heinemann&lt;/publisher&gt;&lt;urls&gt;&lt;/urls&gt;&lt;/record&gt;&lt;/Cite&gt;&lt;/EndNote&gt;</w:instrText>
      </w:r>
      <w:r w:rsidR="000533C1">
        <w:rPr>
          <w:rFonts w:asciiTheme="minorHAnsi" w:hAnsiTheme="minorHAnsi" w:cstheme="minorHAnsi"/>
          <w:sz w:val="22"/>
          <w:szCs w:val="22"/>
        </w:rPr>
        <w:fldChar w:fldCharType="separate"/>
      </w:r>
      <w:r w:rsidR="000533C1">
        <w:rPr>
          <w:rFonts w:asciiTheme="minorHAnsi" w:hAnsiTheme="minorHAnsi" w:cstheme="minorHAnsi"/>
          <w:noProof/>
          <w:sz w:val="22"/>
          <w:szCs w:val="22"/>
        </w:rPr>
        <w:t>(Gibbons, 2002)</w:t>
      </w:r>
      <w:r w:rsidR="000533C1">
        <w:rPr>
          <w:rFonts w:asciiTheme="minorHAnsi" w:hAnsiTheme="minorHAnsi" w:cstheme="minorHAnsi"/>
          <w:sz w:val="22"/>
          <w:szCs w:val="22"/>
        </w:rPr>
        <w:fldChar w:fldCharType="end"/>
      </w:r>
      <w:r w:rsidR="00024A87">
        <w:rPr>
          <w:rFonts w:asciiTheme="minorHAnsi" w:hAnsiTheme="minorHAnsi" w:cstheme="minorHAnsi"/>
          <w:sz w:val="22"/>
          <w:szCs w:val="22"/>
        </w:rPr>
        <w:t xml:space="preserve">. </w:t>
      </w:r>
      <w:r w:rsidR="00040979">
        <w:rPr>
          <w:rFonts w:asciiTheme="minorHAnsi" w:hAnsiTheme="minorHAnsi" w:cstheme="minorHAnsi"/>
          <w:sz w:val="22"/>
          <w:szCs w:val="22"/>
        </w:rPr>
        <w:t xml:space="preserve">Modelling and scaffolding were </w:t>
      </w:r>
      <w:r w:rsidR="001A123E">
        <w:rPr>
          <w:rFonts w:asciiTheme="minorHAnsi" w:hAnsiTheme="minorHAnsi" w:cstheme="minorHAnsi"/>
          <w:sz w:val="22"/>
          <w:szCs w:val="22"/>
        </w:rPr>
        <w:t>othe</w:t>
      </w:r>
      <w:r w:rsidR="00040979">
        <w:rPr>
          <w:rFonts w:asciiTheme="minorHAnsi" w:hAnsiTheme="minorHAnsi" w:cstheme="minorHAnsi"/>
          <w:sz w:val="22"/>
          <w:szCs w:val="22"/>
        </w:rPr>
        <w:t>r teaching and learning strategies</w:t>
      </w:r>
      <w:r w:rsidR="001A123E">
        <w:rPr>
          <w:rFonts w:asciiTheme="minorHAnsi" w:hAnsiTheme="minorHAnsi" w:cstheme="minorHAnsi"/>
          <w:sz w:val="22"/>
          <w:szCs w:val="22"/>
        </w:rPr>
        <w:t xml:space="preserve"> identified </w:t>
      </w:r>
      <w:r w:rsidR="002C2D3F">
        <w:rPr>
          <w:rFonts w:asciiTheme="minorHAnsi" w:hAnsiTheme="minorHAnsi" w:cstheme="minorHAnsi"/>
          <w:sz w:val="22"/>
          <w:szCs w:val="22"/>
        </w:rPr>
        <w:t>as a change the teachers</w:t>
      </w:r>
      <w:r w:rsidR="001A123E">
        <w:rPr>
          <w:rFonts w:asciiTheme="minorHAnsi" w:hAnsiTheme="minorHAnsi" w:cstheme="minorHAnsi"/>
          <w:sz w:val="22"/>
          <w:szCs w:val="22"/>
        </w:rPr>
        <w:t xml:space="preserve"> had implemented for internationalisation. </w:t>
      </w:r>
      <w:r w:rsidR="00827278">
        <w:rPr>
          <w:rFonts w:asciiTheme="minorHAnsi" w:hAnsiTheme="minorHAnsi" w:cstheme="minorHAnsi"/>
          <w:sz w:val="22"/>
          <w:szCs w:val="22"/>
        </w:rPr>
        <w:t xml:space="preserve">Four teachers discussed how they scaffolded their students’ learning, for example, </w:t>
      </w:r>
      <w:r w:rsidR="00827278" w:rsidRPr="00827278">
        <w:rPr>
          <w:rFonts w:asciiTheme="minorHAnsi" w:hAnsiTheme="minorHAnsi" w:cstheme="minorHAnsi"/>
          <w:i/>
          <w:sz w:val="22"/>
          <w:szCs w:val="22"/>
        </w:rPr>
        <w:t>I also do a lot of editing/conferencing at home for assignments with email…and I do put a lot of effort in to help them a lot…model right for them and all of that kind of things…</w:t>
      </w:r>
      <w:r>
        <w:rPr>
          <w:rFonts w:asciiTheme="minorHAnsi" w:hAnsiTheme="minorHAnsi" w:cstheme="minorHAnsi"/>
          <w:sz w:val="22"/>
          <w:szCs w:val="22"/>
        </w:rPr>
        <w:t xml:space="preserve"> </w:t>
      </w:r>
    </w:p>
    <w:p w14:paraId="5BD1A94C" w14:textId="77777777" w:rsidR="00836F7F" w:rsidRDefault="00836F7F" w:rsidP="00D16979">
      <w:pPr>
        <w:pStyle w:val="Default"/>
        <w:ind w:firstLine="284"/>
        <w:rPr>
          <w:rFonts w:asciiTheme="minorHAnsi" w:hAnsiTheme="minorHAnsi" w:cstheme="minorHAnsi"/>
          <w:sz w:val="22"/>
          <w:szCs w:val="22"/>
        </w:rPr>
      </w:pPr>
    </w:p>
    <w:p w14:paraId="1558BF60" w14:textId="3FDC1F9E" w:rsidR="00432C21" w:rsidRDefault="00836F7F" w:rsidP="007A2ADE">
      <w:pPr>
        <w:pStyle w:val="Default"/>
        <w:tabs>
          <w:tab w:val="left" w:pos="7909"/>
        </w:tabs>
        <w:ind w:firstLine="284"/>
        <w:rPr>
          <w:rFonts w:asciiTheme="minorHAnsi" w:hAnsiTheme="minorHAnsi" w:cstheme="minorHAnsi"/>
          <w:sz w:val="22"/>
          <w:szCs w:val="22"/>
        </w:rPr>
      </w:pPr>
      <w:r>
        <w:rPr>
          <w:rFonts w:asciiTheme="minorHAnsi" w:hAnsiTheme="minorHAnsi" w:cstheme="minorHAnsi"/>
          <w:sz w:val="22"/>
          <w:szCs w:val="22"/>
        </w:rPr>
        <w:t>In addition, t</w:t>
      </w:r>
      <w:r w:rsidR="004D7D03">
        <w:rPr>
          <w:rFonts w:asciiTheme="minorHAnsi" w:hAnsiTheme="minorHAnsi" w:cstheme="minorHAnsi"/>
          <w:sz w:val="22"/>
          <w:szCs w:val="22"/>
        </w:rPr>
        <w:t>ranslated texts are provided in the school library for students in their first language as another form of sc</w:t>
      </w:r>
      <w:r w:rsidR="00B6559D">
        <w:rPr>
          <w:rFonts w:asciiTheme="minorHAnsi" w:hAnsiTheme="minorHAnsi" w:cstheme="minorHAnsi"/>
          <w:sz w:val="22"/>
          <w:szCs w:val="22"/>
        </w:rPr>
        <w:t>affolding</w:t>
      </w:r>
      <w:r w:rsidR="004D7D03">
        <w:rPr>
          <w:rFonts w:asciiTheme="minorHAnsi" w:hAnsiTheme="minorHAnsi" w:cstheme="minorHAnsi"/>
          <w:sz w:val="22"/>
          <w:szCs w:val="22"/>
        </w:rPr>
        <w:t xml:space="preserve">. </w:t>
      </w:r>
      <w:r w:rsidR="0005462E">
        <w:rPr>
          <w:rFonts w:asciiTheme="minorHAnsi" w:hAnsiTheme="minorHAnsi" w:cstheme="minorHAnsi"/>
          <w:sz w:val="22"/>
          <w:szCs w:val="22"/>
        </w:rPr>
        <w:t>Further, w</w:t>
      </w:r>
      <w:r w:rsidR="00EF57C3">
        <w:rPr>
          <w:rFonts w:asciiTheme="minorHAnsi" w:hAnsiTheme="minorHAnsi" w:cstheme="minorHAnsi"/>
          <w:sz w:val="22"/>
          <w:szCs w:val="22"/>
        </w:rPr>
        <w:t xml:space="preserve">orking one-on-one with students or in small groups was </w:t>
      </w:r>
      <w:r w:rsidR="0005462E">
        <w:rPr>
          <w:rFonts w:asciiTheme="minorHAnsi" w:hAnsiTheme="minorHAnsi" w:cstheme="minorHAnsi"/>
          <w:sz w:val="22"/>
          <w:szCs w:val="22"/>
        </w:rPr>
        <w:t>implemented</w:t>
      </w:r>
      <w:r w:rsidR="00EF57C3">
        <w:rPr>
          <w:rFonts w:asciiTheme="minorHAnsi" w:hAnsiTheme="minorHAnsi" w:cstheme="minorHAnsi"/>
          <w:sz w:val="22"/>
          <w:szCs w:val="22"/>
        </w:rPr>
        <w:t xml:space="preserve"> in classes</w:t>
      </w:r>
      <w:r w:rsidR="0005462E">
        <w:rPr>
          <w:rFonts w:asciiTheme="minorHAnsi" w:hAnsiTheme="minorHAnsi" w:cstheme="minorHAnsi"/>
          <w:sz w:val="22"/>
          <w:szCs w:val="22"/>
        </w:rPr>
        <w:t xml:space="preserve"> as well</w:t>
      </w:r>
      <w:r w:rsidR="00EF57C3">
        <w:rPr>
          <w:rFonts w:asciiTheme="minorHAnsi" w:hAnsiTheme="minorHAnsi" w:cstheme="minorHAnsi"/>
          <w:sz w:val="22"/>
          <w:szCs w:val="22"/>
        </w:rPr>
        <w:t xml:space="preserve">. </w:t>
      </w:r>
      <w:r w:rsidR="005471D7">
        <w:rPr>
          <w:rFonts w:asciiTheme="minorHAnsi" w:hAnsiTheme="minorHAnsi" w:cstheme="minorHAnsi"/>
          <w:sz w:val="22"/>
          <w:szCs w:val="22"/>
        </w:rPr>
        <w:t>A teacher</w:t>
      </w:r>
      <w:r w:rsidR="00EF57C3">
        <w:rPr>
          <w:rFonts w:asciiTheme="minorHAnsi" w:hAnsiTheme="minorHAnsi" w:cstheme="minorHAnsi"/>
          <w:sz w:val="22"/>
          <w:szCs w:val="22"/>
        </w:rPr>
        <w:t xml:space="preserve"> stated, </w:t>
      </w:r>
      <w:r w:rsidR="00EF57C3" w:rsidRPr="00EF57C3">
        <w:rPr>
          <w:rFonts w:asciiTheme="minorHAnsi" w:hAnsiTheme="minorHAnsi" w:cstheme="minorHAnsi"/>
          <w:i/>
          <w:sz w:val="22"/>
          <w:szCs w:val="22"/>
        </w:rPr>
        <w:t>I have taken to when I have the time…I go to those students and just start helping them. Where are you up to, what are you doing? And I will help them as much as I can</w:t>
      </w:r>
      <w:r w:rsidR="00EF57C3">
        <w:rPr>
          <w:rFonts w:asciiTheme="minorHAnsi" w:hAnsiTheme="minorHAnsi" w:cstheme="minorHAnsi"/>
          <w:sz w:val="22"/>
          <w:szCs w:val="22"/>
        </w:rPr>
        <w:t>.</w:t>
      </w:r>
      <w:r w:rsidR="00B91615">
        <w:rPr>
          <w:rFonts w:asciiTheme="minorHAnsi" w:hAnsiTheme="minorHAnsi" w:cstheme="minorHAnsi"/>
          <w:sz w:val="22"/>
          <w:szCs w:val="22"/>
        </w:rPr>
        <w:t xml:space="preserve"> These teaching and learning strategies were confirmed by all of the international students, for example, </w:t>
      </w:r>
      <w:r w:rsidR="00B91615" w:rsidRPr="00B91615">
        <w:rPr>
          <w:rFonts w:asciiTheme="minorHAnsi" w:hAnsiTheme="minorHAnsi" w:cstheme="minorHAnsi"/>
          <w:i/>
          <w:sz w:val="22"/>
          <w:szCs w:val="22"/>
        </w:rPr>
        <w:t>…he explain</w:t>
      </w:r>
      <w:r w:rsidR="0005462E">
        <w:rPr>
          <w:rFonts w:asciiTheme="minorHAnsi" w:hAnsiTheme="minorHAnsi" w:cstheme="minorHAnsi"/>
          <w:i/>
          <w:sz w:val="22"/>
          <w:szCs w:val="22"/>
        </w:rPr>
        <w:t>s</w:t>
      </w:r>
      <w:r w:rsidR="00B91615" w:rsidRPr="00B91615">
        <w:rPr>
          <w:rFonts w:asciiTheme="minorHAnsi" w:hAnsiTheme="minorHAnsi" w:cstheme="minorHAnsi"/>
          <w:i/>
          <w:sz w:val="22"/>
          <w:szCs w:val="22"/>
        </w:rPr>
        <w:t xml:space="preserve"> like to the end, right until we understand</w:t>
      </w:r>
      <w:r w:rsidR="00B91615">
        <w:rPr>
          <w:rFonts w:asciiTheme="minorHAnsi" w:hAnsiTheme="minorHAnsi" w:cstheme="minorHAnsi"/>
          <w:sz w:val="22"/>
          <w:szCs w:val="22"/>
        </w:rPr>
        <w:t xml:space="preserve">; and, </w:t>
      </w:r>
      <w:r w:rsidR="00B91615" w:rsidRPr="00B91615">
        <w:rPr>
          <w:rFonts w:asciiTheme="minorHAnsi" w:hAnsiTheme="minorHAnsi" w:cstheme="minorHAnsi"/>
          <w:i/>
          <w:sz w:val="22"/>
          <w:szCs w:val="22"/>
        </w:rPr>
        <w:t>…because he is always like willing to help students even at lunch time or after school</w:t>
      </w:r>
      <w:r w:rsidR="00B91615">
        <w:rPr>
          <w:rFonts w:asciiTheme="minorHAnsi" w:hAnsiTheme="minorHAnsi" w:cstheme="minorHAnsi"/>
          <w:sz w:val="22"/>
          <w:szCs w:val="22"/>
        </w:rPr>
        <w:t>.</w:t>
      </w:r>
      <w:r w:rsidR="006637B7">
        <w:rPr>
          <w:rFonts w:asciiTheme="minorHAnsi" w:hAnsiTheme="minorHAnsi" w:cstheme="minorHAnsi"/>
          <w:sz w:val="22"/>
          <w:szCs w:val="22"/>
        </w:rPr>
        <w:t xml:space="preserve"> Together with group work four teachers also implemented peer teaching as an additional learning and teaching strategy. This was particularly used in English classes where these teachers allowed international students to assist each other drawing from their own cognitive and linguistic resources.</w:t>
      </w:r>
      <w:r w:rsidR="00D16979">
        <w:rPr>
          <w:rFonts w:asciiTheme="minorHAnsi" w:hAnsiTheme="minorHAnsi" w:cstheme="minorHAnsi"/>
          <w:sz w:val="22"/>
          <w:szCs w:val="22"/>
        </w:rPr>
        <w:t xml:space="preserve"> For example, </w:t>
      </w:r>
      <w:r w:rsidR="00D16979" w:rsidRPr="00D16979">
        <w:rPr>
          <w:rFonts w:asciiTheme="minorHAnsi" w:hAnsiTheme="minorHAnsi" w:cstheme="minorHAnsi"/>
          <w:i/>
          <w:sz w:val="22"/>
          <w:szCs w:val="22"/>
        </w:rPr>
        <w:t>…I had some Year 12 girls come and say what about this, this and this and I explained it and they were still looking at me blankly and I said you could ask</w:t>
      </w:r>
      <w:r w:rsidR="00D16979">
        <w:rPr>
          <w:rFonts w:asciiTheme="minorHAnsi" w:hAnsiTheme="minorHAnsi" w:cstheme="minorHAnsi"/>
          <w:sz w:val="22"/>
          <w:szCs w:val="22"/>
        </w:rPr>
        <w:t xml:space="preserve"> [names a resident student] </w:t>
      </w:r>
      <w:r w:rsidR="00D16979" w:rsidRPr="00D16979">
        <w:rPr>
          <w:rFonts w:asciiTheme="minorHAnsi" w:hAnsiTheme="minorHAnsi" w:cstheme="minorHAnsi"/>
          <w:i/>
          <w:sz w:val="22"/>
          <w:szCs w:val="22"/>
        </w:rPr>
        <w:t>or somebody who I’ve seen them talk to before and who seems to be able to explain things to them. And that helps both sides</w:t>
      </w:r>
      <w:r w:rsidR="00D16979">
        <w:rPr>
          <w:rFonts w:asciiTheme="minorHAnsi" w:hAnsiTheme="minorHAnsi" w:cstheme="minorHAnsi"/>
          <w:sz w:val="22"/>
          <w:szCs w:val="22"/>
        </w:rPr>
        <w:t>.</w:t>
      </w:r>
      <w:r w:rsidR="006637B7">
        <w:rPr>
          <w:rFonts w:asciiTheme="minorHAnsi" w:hAnsiTheme="minorHAnsi" w:cstheme="minorHAnsi"/>
          <w:sz w:val="22"/>
          <w:szCs w:val="22"/>
        </w:rPr>
        <w:t xml:space="preserve"> </w:t>
      </w:r>
      <w:r w:rsidR="008056F2">
        <w:rPr>
          <w:rFonts w:asciiTheme="minorHAnsi" w:hAnsiTheme="minorHAnsi" w:cstheme="minorHAnsi"/>
          <w:sz w:val="22"/>
          <w:szCs w:val="22"/>
        </w:rPr>
        <w:t xml:space="preserve">The fact of having to explain something to another person is argued in the literature as consolidating understanding </w:t>
      </w:r>
      <w:r w:rsidR="00EB385B">
        <w:rPr>
          <w:rFonts w:asciiTheme="minorHAnsi" w:hAnsiTheme="minorHAnsi" w:cstheme="minorHAnsi"/>
          <w:sz w:val="22"/>
          <w:szCs w:val="22"/>
        </w:rPr>
        <w:t>which</w:t>
      </w:r>
      <w:r w:rsidR="008056F2">
        <w:rPr>
          <w:rFonts w:asciiTheme="minorHAnsi" w:hAnsiTheme="minorHAnsi" w:cstheme="minorHAnsi"/>
          <w:sz w:val="22"/>
          <w:szCs w:val="22"/>
        </w:rPr>
        <w:t xml:space="preserve"> contribut</w:t>
      </w:r>
      <w:r w:rsidR="001E44F6">
        <w:rPr>
          <w:rFonts w:asciiTheme="minorHAnsi" w:hAnsiTheme="minorHAnsi" w:cstheme="minorHAnsi"/>
          <w:sz w:val="22"/>
          <w:szCs w:val="22"/>
        </w:rPr>
        <w:t xml:space="preserve">es to academic competence </w:t>
      </w:r>
      <w:r w:rsidR="004A622F">
        <w:rPr>
          <w:rFonts w:asciiTheme="minorHAnsi" w:hAnsiTheme="minorHAnsi" w:cstheme="minorHAnsi"/>
          <w:sz w:val="22"/>
          <w:szCs w:val="22"/>
        </w:rPr>
        <w:fldChar w:fldCharType="begin"/>
      </w:r>
      <w:r w:rsidR="004A622F">
        <w:rPr>
          <w:rFonts w:asciiTheme="minorHAnsi" w:hAnsiTheme="minorHAnsi" w:cstheme="minorHAnsi"/>
          <w:sz w:val="22"/>
          <w:szCs w:val="22"/>
        </w:rPr>
        <w:instrText xml:space="preserve"> ADDIN EN.CITE &lt;EndNote&gt;&lt;Cite&gt;&lt;Author&gt;Gibbons&lt;/Author&gt;&lt;Year&gt;2006&lt;/Year&gt;&lt;RecNum&gt;112&lt;/RecNum&gt;&lt;DisplayText&gt;(Gibbons, 2006; Saville-Troike, 1984)&lt;/DisplayText&gt;&lt;record&gt;&lt;rec-number&gt;112&lt;/rec-number&gt;&lt;foreign-keys&gt;&lt;key app="EN" db-id="er9wttd91rzss7e5ws0vdat3svateexd0v0v" timestamp="1466378348"&gt;112&lt;/key&gt;&lt;/foreign-keys&gt;&lt;ref-type name="Book"&gt;6&lt;/ref-type&gt;&lt;contributors&gt;&lt;authors&gt;&lt;author&gt;Gibbons, P.&lt;/author&gt;&lt;/authors&gt;&lt;/contributors&gt;&lt;titles&gt;&lt;title&gt;Bridging discourses in the ESL classroom: students, teachers and researchers&lt;/title&gt;&lt;/titles&gt;&lt;dates&gt;&lt;year&gt;2006&lt;/year&gt;&lt;/dates&gt;&lt;pub-location&gt;London&lt;/pub-location&gt;&lt;publisher&gt;Continuum&lt;/publisher&gt;&lt;urls&gt;&lt;/urls&gt;&lt;/record&gt;&lt;/Cite&gt;&lt;Cite&gt;&lt;Author&gt;Saville-Troike&lt;/Author&gt;&lt;Year&gt;1984&lt;/Year&gt;&lt;RecNum&gt;130&lt;/RecNum&gt;&lt;record&gt;&lt;rec-number&gt;130&lt;/rec-number&gt;&lt;foreign-keys&gt;&lt;key app="EN" db-id="er9wttd91rzss7e5ws0vdat3svateexd0v0v" timestamp="1466378348"&gt;130&lt;/key&gt;&lt;/foreign-keys&gt;&lt;ref-type name="Journal Article"&gt;17&lt;/ref-type&gt;&lt;contributors&gt;&lt;authors&gt;&lt;author&gt;Saville-Troike, M.&lt;/author&gt;&lt;/authors&gt;&lt;/contributors&gt;&lt;titles&gt;&lt;title&gt;What really matters in second language learning for academic purposes?&lt;/title&gt;&lt;secondary-title&gt;TESOL Quarterly&lt;/secondary-title&gt;&lt;/titles&gt;&lt;periodical&gt;&lt;full-title&gt;TESOL Quarterly&lt;/full-title&gt;&lt;/periodical&gt;&lt;pages&gt;199-219&lt;/pages&gt;&lt;volume&gt;18&lt;/volume&gt;&lt;number&gt;2&lt;/number&gt;&lt;dates&gt;&lt;year&gt;1984&lt;/year&gt;&lt;/dates&gt;&lt;urls&gt;&lt;/urls&gt;&lt;/record&gt;&lt;/Cite&gt;&lt;/EndNote&gt;</w:instrText>
      </w:r>
      <w:r w:rsidR="004A622F">
        <w:rPr>
          <w:rFonts w:asciiTheme="minorHAnsi" w:hAnsiTheme="minorHAnsi" w:cstheme="minorHAnsi"/>
          <w:sz w:val="22"/>
          <w:szCs w:val="22"/>
        </w:rPr>
        <w:fldChar w:fldCharType="separate"/>
      </w:r>
      <w:r w:rsidR="004A622F">
        <w:rPr>
          <w:rFonts w:asciiTheme="minorHAnsi" w:hAnsiTheme="minorHAnsi" w:cstheme="minorHAnsi"/>
          <w:noProof/>
          <w:sz w:val="22"/>
          <w:szCs w:val="22"/>
        </w:rPr>
        <w:t>(Gibbons, 2006; Saville-Troike, 1984)</w:t>
      </w:r>
      <w:r w:rsidR="004A622F">
        <w:rPr>
          <w:rFonts w:asciiTheme="minorHAnsi" w:hAnsiTheme="minorHAnsi" w:cstheme="minorHAnsi"/>
          <w:sz w:val="22"/>
          <w:szCs w:val="22"/>
        </w:rPr>
        <w:fldChar w:fldCharType="end"/>
      </w:r>
      <w:r w:rsidR="002E7F97">
        <w:rPr>
          <w:rFonts w:asciiTheme="minorHAnsi" w:hAnsiTheme="minorHAnsi" w:cstheme="minorHAnsi"/>
          <w:sz w:val="22"/>
          <w:szCs w:val="22"/>
        </w:rPr>
        <w:t xml:space="preserve"> thus assisting both </w:t>
      </w:r>
      <w:r w:rsidR="005F4CD1">
        <w:rPr>
          <w:rFonts w:asciiTheme="minorHAnsi" w:hAnsiTheme="minorHAnsi" w:cstheme="minorHAnsi"/>
          <w:sz w:val="22"/>
          <w:szCs w:val="22"/>
        </w:rPr>
        <w:t>students</w:t>
      </w:r>
      <w:r w:rsidR="008056F2">
        <w:rPr>
          <w:rFonts w:asciiTheme="minorHAnsi" w:hAnsiTheme="minorHAnsi" w:cstheme="minorHAnsi"/>
          <w:sz w:val="22"/>
          <w:szCs w:val="22"/>
        </w:rPr>
        <w:t xml:space="preserve">. </w:t>
      </w:r>
      <w:r w:rsidR="00CB780A">
        <w:rPr>
          <w:rFonts w:asciiTheme="minorHAnsi" w:hAnsiTheme="minorHAnsi" w:cstheme="minorHAnsi"/>
          <w:sz w:val="22"/>
          <w:szCs w:val="22"/>
        </w:rPr>
        <w:t>All of these strategies demonstrate a pedagogical approach actively engaging students and supporting second-language pedagogy.</w:t>
      </w:r>
    </w:p>
    <w:p w14:paraId="08B27588" w14:textId="77777777" w:rsidR="00CB780A" w:rsidRDefault="00F86B50" w:rsidP="00CB780A">
      <w:pPr>
        <w:pStyle w:val="Default"/>
        <w:ind w:firstLine="284"/>
        <w:rPr>
          <w:rFonts w:asciiTheme="minorHAnsi" w:hAnsiTheme="minorHAnsi" w:cstheme="minorHAnsi"/>
          <w:sz w:val="22"/>
          <w:szCs w:val="22"/>
        </w:rPr>
      </w:pPr>
      <w:r>
        <w:rPr>
          <w:rFonts w:asciiTheme="minorHAnsi" w:hAnsiTheme="minorHAnsi" w:cstheme="minorHAnsi"/>
          <w:sz w:val="22"/>
          <w:szCs w:val="22"/>
        </w:rPr>
        <w:t xml:space="preserve"> </w:t>
      </w:r>
    </w:p>
    <w:p w14:paraId="4153A9F7" w14:textId="66CB7E98" w:rsidR="00D90E42" w:rsidRDefault="00FB185B" w:rsidP="00CB780A">
      <w:pPr>
        <w:pStyle w:val="Default"/>
        <w:ind w:firstLine="284"/>
        <w:rPr>
          <w:rFonts w:asciiTheme="minorHAnsi" w:hAnsiTheme="minorHAnsi" w:cstheme="minorHAnsi"/>
          <w:sz w:val="22"/>
          <w:szCs w:val="22"/>
        </w:rPr>
      </w:pPr>
      <w:r>
        <w:rPr>
          <w:rFonts w:asciiTheme="minorHAnsi" w:hAnsiTheme="minorHAnsi" w:cstheme="minorHAnsi"/>
          <w:sz w:val="22"/>
          <w:szCs w:val="22"/>
        </w:rPr>
        <w:t>The teachers’ view of their learners impact</w:t>
      </w:r>
      <w:r w:rsidR="008B34CC">
        <w:rPr>
          <w:rFonts w:asciiTheme="minorHAnsi" w:hAnsiTheme="minorHAnsi" w:cstheme="minorHAnsi"/>
          <w:sz w:val="22"/>
          <w:szCs w:val="22"/>
        </w:rPr>
        <w:t>s</w:t>
      </w:r>
      <w:r>
        <w:rPr>
          <w:rFonts w:asciiTheme="minorHAnsi" w:hAnsiTheme="minorHAnsi" w:cstheme="minorHAnsi"/>
          <w:sz w:val="22"/>
          <w:szCs w:val="22"/>
        </w:rPr>
        <w:t xml:space="preserve"> on the teaching and </w:t>
      </w:r>
      <w:r w:rsidR="006637B7">
        <w:rPr>
          <w:rFonts w:asciiTheme="minorHAnsi" w:hAnsiTheme="minorHAnsi" w:cstheme="minorHAnsi"/>
          <w:sz w:val="22"/>
          <w:szCs w:val="22"/>
        </w:rPr>
        <w:t>learning within the school. The</w:t>
      </w:r>
      <w:r>
        <w:rPr>
          <w:rFonts w:asciiTheme="minorHAnsi" w:hAnsiTheme="minorHAnsi" w:cstheme="minorHAnsi"/>
          <w:sz w:val="22"/>
          <w:szCs w:val="22"/>
        </w:rPr>
        <w:t xml:space="preserve"> teachers in this study </w:t>
      </w:r>
      <w:r w:rsidR="00D94C36">
        <w:rPr>
          <w:rFonts w:asciiTheme="minorHAnsi" w:hAnsiTheme="minorHAnsi" w:cstheme="minorHAnsi"/>
          <w:sz w:val="22"/>
          <w:szCs w:val="22"/>
        </w:rPr>
        <w:t>found the international students generally reserved, reluctant to participate in class and quiet</w:t>
      </w:r>
      <w:r w:rsidR="00E605B1">
        <w:rPr>
          <w:rFonts w:asciiTheme="minorHAnsi" w:hAnsiTheme="minorHAnsi" w:cstheme="minorHAnsi"/>
          <w:sz w:val="22"/>
          <w:szCs w:val="22"/>
        </w:rPr>
        <w:t xml:space="preserve"> which</w:t>
      </w:r>
      <w:r w:rsidR="00D94C36">
        <w:rPr>
          <w:rFonts w:asciiTheme="minorHAnsi" w:hAnsiTheme="minorHAnsi" w:cstheme="minorHAnsi"/>
          <w:sz w:val="22"/>
          <w:szCs w:val="22"/>
        </w:rPr>
        <w:t xml:space="preserve"> aligns</w:t>
      </w:r>
      <w:r w:rsidR="00E605B1">
        <w:rPr>
          <w:rFonts w:asciiTheme="minorHAnsi" w:hAnsiTheme="minorHAnsi" w:cstheme="minorHAnsi"/>
          <w:sz w:val="22"/>
          <w:szCs w:val="22"/>
        </w:rPr>
        <w:t xml:space="preserve"> with the literature</w:t>
      </w:r>
      <w:r w:rsidR="00D109EC">
        <w:rPr>
          <w:rFonts w:asciiTheme="minorHAnsi" w:hAnsiTheme="minorHAnsi" w:cstheme="minorHAnsi"/>
          <w:sz w:val="22"/>
          <w:szCs w:val="22"/>
        </w:rPr>
        <w:t xml:space="preserve"> </w:t>
      </w:r>
      <w:r w:rsidR="00D109EC">
        <w:rPr>
          <w:rFonts w:asciiTheme="minorHAnsi" w:hAnsiTheme="minorHAnsi" w:cstheme="minorHAnsi"/>
          <w:sz w:val="22"/>
          <w:szCs w:val="22"/>
        </w:rPr>
        <w:fldChar w:fldCharType="begin"/>
      </w:r>
      <w:r w:rsidR="00D109EC">
        <w:rPr>
          <w:rFonts w:asciiTheme="minorHAnsi" w:hAnsiTheme="minorHAnsi" w:cstheme="minorHAnsi"/>
          <w:sz w:val="22"/>
          <w:szCs w:val="22"/>
        </w:rPr>
        <w:instrText xml:space="preserve"> ADDIN EN.CITE &lt;EndNote&gt;&lt;Cite&gt;&lt;Author&gt;Gibbons&lt;/Author&gt;&lt;Year&gt;2003&lt;/Year&gt;&lt;RecNum&gt;129&lt;/RecNum&gt;&lt;DisplayText&gt;(Gibbons, 2003)&lt;/DisplayText&gt;&lt;record&gt;&lt;rec-number&gt;129&lt;/rec-number&gt;&lt;foreign-keys&gt;&lt;key app="EN" db-id="er9wttd91rzss7e5ws0vdat3svateexd0v0v" timestamp="1466378348"&gt;129&lt;/key&gt;&lt;/foreign-keys&gt;&lt;ref-type name="Journal Article"&gt;17&lt;/ref-type&gt;&lt;contributors&gt;&lt;authors&gt;&lt;author&gt;Gibbons, P.&lt;/author&gt;&lt;/authors&gt;&lt;/contributors&gt;&lt;titles&gt;&lt;title&gt;Mediating language learning:  teacher interactions with ESL students in a content-based classroom&lt;/title&gt;&lt;secondary-title&gt;TESOL Quarterly&lt;/secondary-title&gt;&lt;/titles&gt;&lt;periodical&gt;&lt;full-title&gt;TESOL Quarterly&lt;/full-title&gt;&lt;/periodical&gt;&lt;pages&gt;247-273&lt;/pages&gt;&lt;volume&gt;37&lt;/volume&gt;&lt;number&gt;2&lt;/number&gt;&lt;dates&gt;&lt;year&gt;2003&lt;/year&gt;&lt;/dates&gt;&lt;urls&gt;&lt;/urls&gt;&lt;/record&gt;&lt;/Cite&gt;&lt;/EndNote&gt;</w:instrText>
      </w:r>
      <w:r w:rsidR="00D109EC">
        <w:rPr>
          <w:rFonts w:asciiTheme="minorHAnsi" w:hAnsiTheme="minorHAnsi" w:cstheme="minorHAnsi"/>
          <w:sz w:val="22"/>
          <w:szCs w:val="22"/>
        </w:rPr>
        <w:fldChar w:fldCharType="separate"/>
      </w:r>
      <w:r w:rsidR="00D109EC">
        <w:rPr>
          <w:rFonts w:asciiTheme="minorHAnsi" w:hAnsiTheme="minorHAnsi" w:cstheme="minorHAnsi"/>
          <w:noProof/>
          <w:sz w:val="22"/>
          <w:szCs w:val="22"/>
        </w:rPr>
        <w:t>(Gibbons, 2003)</w:t>
      </w:r>
      <w:r w:rsidR="00D109EC">
        <w:rPr>
          <w:rFonts w:asciiTheme="minorHAnsi" w:hAnsiTheme="minorHAnsi" w:cstheme="minorHAnsi"/>
          <w:sz w:val="22"/>
          <w:szCs w:val="22"/>
        </w:rPr>
        <w:fldChar w:fldCharType="end"/>
      </w:r>
      <w:r w:rsidR="00E605B1">
        <w:rPr>
          <w:rFonts w:asciiTheme="minorHAnsi" w:hAnsiTheme="minorHAnsi" w:cstheme="minorHAnsi"/>
          <w:sz w:val="22"/>
          <w:szCs w:val="22"/>
        </w:rPr>
        <w:t xml:space="preserve">. </w:t>
      </w:r>
      <w:r w:rsidR="0005462E">
        <w:rPr>
          <w:rFonts w:asciiTheme="minorHAnsi" w:hAnsiTheme="minorHAnsi" w:cstheme="minorHAnsi"/>
          <w:sz w:val="22"/>
          <w:szCs w:val="22"/>
        </w:rPr>
        <w:t>T</w:t>
      </w:r>
      <w:r w:rsidR="00911529">
        <w:rPr>
          <w:rFonts w:asciiTheme="minorHAnsi" w:hAnsiTheme="minorHAnsi" w:cstheme="minorHAnsi"/>
          <w:sz w:val="22"/>
          <w:szCs w:val="22"/>
        </w:rPr>
        <w:t>eachers stated that they did not know who the international students were</w:t>
      </w:r>
      <w:r w:rsidR="0005462E">
        <w:rPr>
          <w:rFonts w:asciiTheme="minorHAnsi" w:hAnsiTheme="minorHAnsi" w:cstheme="minorHAnsi"/>
          <w:sz w:val="22"/>
          <w:szCs w:val="22"/>
        </w:rPr>
        <w:t>, or much about them</w:t>
      </w:r>
      <w:r w:rsidR="00911529">
        <w:rPr>
          <w:rFonts w:asciiTheme="minorHAnsi" w:hAnsiTheme="minorHAnsi" w:cstheme="minorHAnsi"/>
          <w:sz w:val="22"/>
          <w:szCs w:val="22"/>
        </w:rPr>
        <w:t xml:space="preserve">. “Knowing” students includes knowledge of their previous educational experience and background. </w:t>
      </w:r>
      <w:r w:rsidR="0005462E">
        <w:rPr>
          <w:rFonts w:asciiTheme="minorHAnsi" w:hAnsiTheme="minorHAnsi" w:cstheme="minorHAnsi"/>
          <w:sz w:val="22"/>
          <w:szCs w:val="22"/>
        </w:rPr>
        <w:t>Furthermore,</w:t>
      </w:r>
      <w:r w:rsidR="00911529">
        <w:rPr>
          <w:rFonts w:asciiTheme="minorHAnsi" w:hAnsiTheme="minorHAnsi" w:cstheme="minorHAnsi"/>
          <w:sz w:val="22"/>
          <w:szCs w:val="22"/>
        </w:rPr>
        <w:t xml:space="preserve"> teachers d</w:t>
      </w:r>
      <w:r w:rsidR="0005462E">
        <w:rPr>
          <w:rFonts w:asciiTheme="minorHAnsi" w:hAnsiTheme="minorHAnsi" w:cstheme="minorHAnsi"/>
          <w:sz w:val="22"/>
          <w:szCs w:val="22"/>
        </w:rPr>
        <w:t>id</w:t>
      </w:r>
      <w:r w:rsidR="00911529">
        <w:rPr>
          <w:rFonts w:asciiTheme="minorHAnsi" w:hAnsiTheme="minorHAnsi" w:cstheme="minorHAnsi"/>
          <w:sz w:val="22"/>
          <w:szCs w:val="22"/>
        </w:rPr>
        <w:t xml:space="preserve"> not directly ask the students </w:t>
      </w:r>
      <w:r w:rsidR="0005462E">
        <w:rPr>
          <w:rFonts w:asciiTheme="minorHAnsi" w:hAnsiTheme="minorHAnsi" w:cstheme="minorHAnsi"/>
          <w:sz w:val="22"/>
          <w:szCs w:val="22"/>
        </w:rPr>
        <w:t xml:space="preserve">about their previous learning experiences or what they already knew.  </w:t>
      </w:r>
      <w:r w:rsidR="00015E7C">
        <w:rPr>
          <w:rFonts w:asciiTheme="minorHAnsi" w:hAnsiTheme="minorHAnsi" w:cstheme="minorHAnsi"/>
          <w:sz w:val="22"/>
          <w:szCs w:val="22"/>
        </w:rPr>
        <w:t xml:space="preserve">This </w:t>
      </w:r>
      <w:r w:rsidR="00015E7C">
        <w:rPr>
          <w:rFonts w:asciiTheme="minorHAnsi" w:hAnsiTheme="minorHAnsi" w:cstheme="minorHAnsi"/>
          <w:sz w:val="22"/>
          <w:szCs w:val="22"/>
        </w:rPr>
        <w:lastRenderedPageBreak/>
        <w:t>aligns with previous research which found that international students arrive</w:t>
      </w:r>
      <w:r w:rsidR="0005462E">
        <w:rPr>
          <w:rFonts w:asciiTheme="minorHAnsi" w:hAnsiTheme="minorHAnsi" w:cstheme="minorHAnsi"/>
          <w:sz w:val="22"/>
          <w:szCs w:val="22"/>
        </w:rPr>
        <w:t>d</w:t>
      </w:r>
      <w:r w:rsidR="00015E7C">
        <w:rPr>
          <w:rFonts w:asciiTheme="minorHAnsi" w:hAnsiTheme="minorHAnsi" w:cstheme="minorHAnsi"/>
          <w:sz w:val="22"/>
          <w:szCs w:val="22"/>
        </w:rPr>
        <w:t xml:space="preserve"> at a school and fel</w:t>
      </w:r>
      <w:r w:rsidR="0005462E">
        <w:rPr>
          <w:rFonts w:asciiTheme="minorHAnsi" w:hAnsiTheme="minorHAnsi" w:cstheme="minorHAnsi"/>
          <w:sz w:val="22"/>
          <w:szCs w:val="22"/>
        </w:rPr>
        <w:t>t</w:t>
      </w:r>
      <w:r w:rsidR="00015E7C">
        <w:rPr>
          <w:rFonts w:asciiTheme="minorHAnsi" w:hAnsiTheme="minorHAnsi" w:cstheme="minorHAnsi"/>
          <w:sz w:val="22"/>
          <w:szCs w:val="22"/>
        </w:rPr>
        <w:t xml:space="preserve"> like they are treated as “blank slates” </w:t>
      </w:r>
      <w:r w:rsidR="00D109EC">
        <w:rPr>
          <w:rFonts w:asciiTheme="minorHAnsi" w:hAnsiTheme="minorHAnsi" w:cstheme="minorHAnsi"/>
          <w:sz w:val="22"/>
          <w:szCs w:val="22"/>
        </w:rPr>
        <w:fldChar w:fldCharType="begin">
          <w:fldData xml:space="preserve">PEVuZE5vdGU+PENpdGU+PEF1dGhvcj5LYXJhdGhhbm9zPC9BdXRob3I+PFllYXI+MjAxMDwvWWVh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</w:fldData>
        </w:fldChar>
      </w:r>
      <w:r w:rsidR="00D109EC">
        <w:rPr>
          <w:rFonts w:asciiTheme="minorHAnsi" w:hAnsiTheme="minorHAnsi" w:cstheme="minorHAnsi"/>
          <w:sz w:val="22"/>
          <w:szCs w:val="22"/>
        </w:rPr>
        <w:instrText xml:space="preserve"> ADDIN EN.CITE </w:instrText>
      </w:r>
      <w:r w:rsidR="00D109EC">
        <w:rPr>
          <w:rFonts w:asciiTheme="minorHAnsi" w:hAnsiTheme="minorHAnsi" w:cstheme="minorHAnsi"/>
          <w:sz w:val="22"/>
          <w:szCs w:val="22"/>
        </w:rPr>
        <w:fldChar w:fldCharType="begin">
          <w:fldData xml:space="preserve">PEVuZE5vdGU+PENpdGU+PEF1dGhvcj5LYXJhdGhhbm9zPC9BdXRob3I+PFllYXI+MjAxMDwvWWVh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</w:fldData>
        </w:fldChar>
      </w:r>
      <w:r w:rsidR="00D109EC">
        <w:rPr>
          <w:rFonts w:asciiTheme="minorHAnsi" w:hAnsiTheme="minorHAnsi" w:cstheme="minorHAnsi"/>
          <w:sz w:val="22"/>
          <w:szCs w:val="22"/>
        </w:rPr>
        <w:instrText xml:space="preserve"> ADDIN EN.CITE.DATA </w:instrText>
      </w:r>
      <w:r w:rsidR="00D109EC">
        <w:rPr>
          <w:rFonts w:asciiTheme="minorHAnsi" w:hAnsiTheme="minorHAnsi" w:cstheme="minorHAnsi"/>
          <w:sz w:val="22"/>
          <w:szCs w:val="22"/>
        </w:rPr>
      </w:r>
      <w:r w:rsidR="00D109EC">
        <w:rPr>
          <w:rFonts w:asciiTheme="minorHAnsi" w:hAnsiTheme="minorHAnsi" w:cstheme="minorHAnsi"/>
          <w:sz w:val="22"/>
          <w:szCs w:val="22"/>
        </w:rPr>
        <w:fldChar w:fldCharType="end"/>
      </w:r>
      <w:r w:rsidR="00D109EC">
        <w:rPr>
          <w:rFonts w:asciiTheme="minorHAnsi" w:hAnsiTheme="minorHAnsi" w:cstheme="minorHAnsi"/>
          <w:sz w:val="22"/>
          <w:szCs w:val="22"/>
        </w:rPr>
      </w:r>
      <w:r w:rsidR="00D109EC">
        <w:rPr>
          <w:rFonts w:asciiTheme="minorHAnsi" w:hAnsiTheme="minorHAnsi" w:cstheme="minorHAnsi"/>
          <w:sz w:val="22"/>
          <w:szCs w:val="22"/>
        </w:rPr>
        <w:fldChar w:fldCharType="separate"/>
      </w:r>
      <w:r w:rsidR="00D109EC">
        <w:rPr>
          <w:rFonts w:asciiTheme="minorHAnsi" w:hAnsiTheme="minorHAnsi" w:cstheme="minorHAnsi"/>
          <w:noProof/>
          <w:sz w:val="22"/>
          <w:szCs w:val="22"/>
        </w:rPr>
        <w:t>(Grant &amp; Gillette, 2006; Karathanos, 2010; West, 1998)</w:t>
      </w:r>
      <w:r w:rsidR="00D109EC">
        <w:rPr>
          <w:rFonts w:asciiTheme="minorHAnsi" w:hAnsiTheme="minorHAnsi" w:cstheme="minorHAnsi"/>
          <w:sz w:val="22"/>
          <w:szCs w:val="22"/>
        </w:rPr>
        <w:fldChar w:fldCharType="end"/>
      </w:r>
      <w:r w:rsidR="003C52E2">
        <w:rPr>
          <w:rFonts w:asciiTheme="minorHAnsi" w:hAnsiTheme="minorHAnsi" w:cstheme="minorHAnsi"/>
          <w:sz w:val="22"/>
          <w:szCs w:val="22"/>
        </w:rPr>
        <w:t xml:space="preserve">. </w:t>
      </w:r>
    </w:p>
    <w:p w14:paraId="41AC2E1D" w14:textId="77777777" w:rsidR="00D90E42" w:rsidRDefault="00D90E42" w:rsidP="00C55E24">
      <w:pPr>
        <w:pStyle w:val="Default"/>
        <w:ind w:firstLine="284"/>
        <w:rPr>
          <w:rFonts w:asciiTheme="minorHAnsi" w:hAnsiTheme="minorHAnsi" w:cstheme="minorHAnsi"/>
          <w:sz w:val="22"/>
          <w:szCs w:val="22"/>
        </w:rPr>
      </w:pPr>
    </w:p>
    <w:p w14:paraId="0571F005" w14:textId="1750789E" w:rsidR="00D90E42" w:rsidRDefault="0005462E" w:rsidP="00C55E24">
      <w:pPr>
        <w:pStyle w:val="Default"/>
        <w:ind w:firstLine="284"/>
        <w:rPr>
          <w:rFonts w:asciiTheme="minorHAnsi" w:hAnsiTheme="minorHAnsi" w:cstheme="minorHAnsi"/>
          <w:sz w:val="22"/>
          <w:szCs w:val="22"/>
        </w:rPr>
      </w:pPr>
      <w:r>
        <w:rPr>
          <w:rFonts w:asciiTheme="minorHAnsi" w:hAnsiTheme="minorHAnsi" w:cstheme="minorHAnsi"/>
          <w:sz w:val="22"/>
          <w:szCs w:val="22"/>
        </w:rPr>
        <w:t>Finally, teachers felt ill-equipped to assess or tackle the gap between the international students’ mastery of</w:t>
      </w:r>
      <w:r w:rsidR="00DC1A51">
        <w:rPr>
          <w:rFonts w:asciiTheme="minorHAnsi" w:hAnsiTheme="minorHAnsi" w:cstheme="minorHAnsi"/>
          <w:sz w:val="22"/>
          <w:szCs w:val="22"/>
        </w:rPr>
        <w:t xml:space="preserve"> academic English </w:t>
      </w:r>
      <w:r>
        <w:rPr>
          <w:rFonts w:asciiTheme="minorHAnsi" w:hAnsiTheme="minorHAnsi" w:cstheme="minorHAnsi"/>
          <w:sz w:val="22"/>
          <w:szCs w:val="22"/>
        </w:rPr>
        <w:t xml:space="preserve">versus </w:t>
      </w:r>
      <w:r w:rsidR="00DC1A51">
        <w:rPr>
          <w:rFonts w:asciiTheme="minorHAnsi" w:hAnsiTheme="minorHAnsi" w:cstheme="minorHAnsi"/>
          <w:sz w:val="22"/>
          <w:szCs w:val="22"/>
        </w:rPr>
        <w:t>conversational English</w:t>
      </w:r>
      <w:r>
        <w:rPr>
          <w:rFonts w:asciiTheme="minorHAnsi" w:hAnsiTheme="minorHAnsi" w:cstheme="minorHAnsi"/>
          <w:sz w:val="22"/>
          <w:szCs w:val="22"/>
        </w:rPr>
        <w:t xml:space="preserve">.  </w:t>
      </w:r>
      <w:r w:rsidR="00215EB2" w:rsidRPr="00215EB2">
        <w:rPr>
          <w:rFonts w:asciiTheme="minorHAnsi" w:hAnsiTheme="minorHAnsi" w:cstheme="minorHAnsi"/>
          <w:i/>
          <w:sz w:val="22"/>
          <w:szCs w:val="22"/>
        </w:rPr>
        <w:t>You know you can sit down and have a conversation with them, but when it comes to subject specific language…</w:t>
      </w:r>
      <w:r>
        <w:rPr>
          <w:rFonts w:asciiTheme="minorHAnsi" w:hAnsiTheme="minorHAnsi" w:cstheme="minorHAnsi"/>
          <w:sz w:val="22"/>
          <w:szCs w:val="22"/>
        </w:rPr>
        <w:t xml:space="preserve"> </w:t>
      </w:r>
      <w:r w:rsidR="002C0BDE">
        <w:rPr>
          <w:rFonts w:asciiTheme="minorHAnsi" w:hAnsiTheme="minorHAnsi" w:cstheme="minorHAnsi"/>
          <w:sz w:val="22"/>
          <w:szCs w:val="22"/>
        </w:rPr>
        <w:t xml:space="preserve">The teachers </w:t>
      </w:r>
      <w:r>
        <w:rPr>
          <w:rFonts w:asciiTheme="minorHAnsi" w:hAnsiTheme="minorHAnsi" w:cstheme="minorHAnsi"/>
          <w:sz w:val="22"/>
          <w:szCs w:val="22"/>
        </w:rPr>
        <w:t>were largely unaware</w:t>
      </w:r>
      <w:r w:rsidR="002C0BDE">
        <w:rPr>
          <w:rFonts w:asciiTheme="minorHAnsi" w:hAnsiTheme="minorHAnsi" w:cstheme="minorHAnsi"/>
          <w:sz w:val="22"/>
          <w:szCs w:val="22"/>
        </w:rPr>
        <w:t xml:space="preserve"> about the ways they could help their students or even diagnose language problems or ascertain language proficiency levels</w:t>
      </w:r>
      <w:r w:rsidR="00EC442F">
        <w:rPr>
          <w:rFonts w:asciiTheme="minorHAnsi" w:hAnsiTheme="minorHAnsi" w:cstheme="minorHAnsi"/>
          <w:sz w:val="22"/>
          <w:szCs w:val="22"/>
        </w:rPr>
        <w:t xml:space="preserve"> vital for addressing learner needs</w:t>
      </w:r>
      <w:r w:rsidR="002C0BDE">
        <w:rPr>
          <w:rFonts w:asciiTheme="minorHAnsi" w:hAnsiTheme="minorHAnsi" w:cstheme="minorHAnsi"/>
          <w:sz w:val="22"/>
          <w:szCs w:val="22"/>
        </w:rPr>
        <w:t xml:space="preserve">. </w:t>
      </w:r>
    </w:p>
    <w:p w14:paraId="0C64C3F7" w14:textId="5ADEF1A0" w:rsidR="00A27072" w:rsidRDefault="00A27072" w:rsidP="004C1A9E">
      <w:pPr>
        <w:pStyle w:val="Default"/>
        <w:rPr>
          <w:rFonts w:asciiTheme="minorHAnsi" w:hAnsiTheme="minorHAnsi" w:cstheme="minorHAnsi"/>
          <w:sz w:val="22"/>
          <w:szCs w:val="22"/>
        </w:rPr>
      </w:pPr>
    </w:p>
    <w:p w14:paraId="35E87CD7" w14:textId="1A077CC2" w:rsidR="00A27072" w:rsidRPr="004C1A9E" w:rsidRDefault="00C12608" w:rsidP="004C1A9E">
      <w:pPr>
        <w:pStyle w:val="Default"/>
        <w:rPr>
          <w:rFonts w:asciiTheme="minorHAnsi" w:hAnsiTheme="minorHAnsi" w:cstheme="minorHAnsi"/>
          <w:b/>
          <w:sz w:val="22"/>
          <w:szCs w:val="22"/>
        </w:rPr>
      </w:pPr>
      <w:r>
        <w:rPr>
          <w:rFonts w:asciiTheme="minorHAnsi" w:hAnsiTheme="minorHAnsi" w:cstheme="minorHAnsi"/>
          <w:b/>
          <w:sz w:val="22"/>
          <w:szCs w:val="22"/>
        </w:rPr>
        <w:t>Conclusion</w:t>
      </w:r>
    </w:p>
    <w:p w14:paraId="3A1EB40D" w14:textId="7B978E95" w:rsidR="00A27072" w:rsidRDefault="00A27072" w:rsidP="004C1A9E">
      <w:pPr>
        <w:pStyle w:val="Default"/>
        <w:rPr>
          <w:rFonts w:asciiTheme="minorHAnsi" w:hAnsiTheme="minorHAnsi" w:cstheme="minorHAnsi"/>
          <w:sz w:val="22"/>
          <w:szCs w:val="22"/>
        </w:rPr>
      </w:pPr>
    </w:p>
    <w:p w14:paraId="46EA5495" w14:textId="285D0DEE" w:rsidR="00F0129C" w:rsidRDefault="001356F7" w:rsidP="00C55E24">
      <w:pPr>
        <w:pStyle w:val="Default"/>
        <w:ind w:firstLine="284"/>
        <w:rPr>
          <w:rFonts w:asciiTheme="minorHAnsi" w:hAnsiTheme="minorHAnsi" w:cstheme="minorHAnsi"/>
          <w:sz w:val="22"/>
          <w:szCs w:val="22"/>
        </w:rPr>
      </w:pPr>
      <w:r>
        <w:rPr>
          <w:rFonts w:asciiTheme="minorHAnsi" w:hAnsiTheme="minorHAnsi" w:cstheme="minorHAnsi"/>
          <w:sz w:val="22"/>
          <w:szCs w:val="22"/>
        </w:rPr>
        <w:t xml:space="preserve">Clearly across the case study school </w:t>
      </w:r>
      <w:r w:rsidR="0005462E">
        <w:rPr>
          <w:rFonts w:asciiTheme="minorHAnsi" w:hAnsiTheme="minorHAnsi" w:cstheme="minorHAnsi"/>
          <w:sz w:val="22"/>
          <w:szCs w:val="22"/>
        </w:rPr>
        <w:t>the research found</w:t>
      </w:r>
      <w:r>
        <w:rPr>
          <w:rFonts w:asciiTheme="minorHAnsi" w:hAnsiTheme="minorHAnsi" w:cstheme="minorHAnsi"/>
          <w:sz w:val="22"/>
          <w:szCs w:val="22"/>
        </w:rPr>
        <w:t xml:space="preserve"> evidence of pedagogy for internationalisation</w:t>
      </w:r>
      <w:r w:rsidR="0005462E">
        <w:rPr>
          <w:rFonts w:asciiTheme="minorHAnsi" w:hAnsiTheme="minorHAnsi" w:cstheme="minorHAnsi"/>
          <w:sz w:val="22"/>
          <w:szCs w:val="22"/>
        </w:rPr>
        <w:t xml:space="preserve"> – such as</w:t>
      </w:r>
      <w:r w:rsidR="0038122D">
        <w:rPr>
          <w:rFonts w:asciiTheme="minorHAnsi" w:hAnsiTheme="minorHAnsi" w:cstheme="minorHAnsi"/>
          <w:sz w:val="22"/>
          <w:szCs w:val="22"/>
        </w:rPr>
        <w:t xml:space="preserve"> the use of </w:t>
      </w:r>
      <w:r w:rsidR="00F37847">
        <w:rPr>
          <w:rFonts w:asciiTheme="minorHAnsi" w:hAnsiTheme="minorHAnsi" w:cstheme="minorHAnsi"/>
          <w:sz w:val="22"/>
          <w:szCs w:val="22"/>
        </w:rPr>
        <w:t xml:space="preserve">some </w:t>
      </w:r>
      <w:r w:rsidR="0038122D">
        <w:rPr>
          <w:rFonts w:asciiTheme="minorHAnsi" w:hAnsiTheme="minorHAnsi" w:cstheme="minorHAnsi"/>
          <w:sz w:val="22"/>
          <w:szCs w:val="22"/>
        </w:rPr>
        <w:t>specific teaching approaches suited to second language learners</w:t>
      </w:r>
      <w:r w:rsidR="00F37847">
        <w:rPr>
          <w:rFonts w:asciiTheme="minorHAnsi" w:hAnsiTheme="minorHAnsi" w:cstheme="minorHAnsi"/>
          <w:sz w:val="22"/>
          <w:szCs w:val="22"/>
        </w:rPr>
        <w:t>, as well as the intentional focus on classroom communication</w:t>
      </w:r>
      <w:r>
        <w:rPr>
          <w:rFonts w:asciiTheme="minorHAnsi" w:hAnsiTheme="minorHAnsi" w:cstheme="minorHAnsi"/>
          <w:sz w:val="22"/>
          <w:szCs w:val="22"/>
        </w:rPr>
        <w:t>.</w:t>
      </w:r>
      <w:r w:rsidR="00F37847">
        <w:rPr>
          <w:rFonts w:asciiTheme="minorHAnsi" w:hAnsiTheme="minorHAnsi" w:cstheme="minorHAnsi"/>
          <w:sz w:val="22"/>
          <w:szCs w:val="22"/>
        </w:rPr>
        <w:t xml:space="preserve"> More focus needs to be on the teachers getting to know their students and their educational needs. The case study teachers </w:t>
      </w:r>
      <w:r w:rsidR="003B4CD0">
        <w:rPr>
          <w:rFonts w:asciiTheme="minorHAnsi" w:hAnsiTheme="minorHAnsi" w:cstheme="minorHAnsi"/>
          <w:sz w:val="22"/>
          <w:szCs w:val="22"/>
        </w:rPr>
        <w:t>appear</w:t>
      </w:r>
      <w:r w:rsidR="00F37847">
        <w:rPr>
          <w:rFonts w:asciiTheme="minorHAnsi" w:hAnsiTheme="minorHAnsi" w:cstheme="minorHAnsi"/>
          <w:sz w:val="22"/>
          <w:szCs w:val="22"/>
        </w:rPr>
        <w:t xml:space="preserve"> open to more and intentional professional development which this investigation recommends in the area of working with linguistically and culturally diverse</w:t>
      </w:r>
      <w:r w:rsidR="00CB11C9">
        <w:rPr>
          <w:rFonts w:asciiTheme="minorHAnsi" w:hAnsiTheme="minorHAnsi" w:cstheme="minorHAnsi"/>
          <w:sz w:val="22"/>
          <w:szCs w:val="22"/>
        </w:rPr>
        <w:t xml:space="preserve"> students</w:t>
      </w:r>
      <w:r w:rsidR="00F37847">
        <w:rPr>
          <w:rFonts w:asciiTheme="minorHAnsi" w:hAnsiTheme="minorHAnsi" w:cstheme="minorHAnsi"/>
          <w:sz w:val="22"/>
          <w:szCs w:val="22"/>
        </w:rPr>
        <w:t>.</w:t>
      </w:r>
      <w:r w:rsidR="00CB11C9">
        <w:rPr>
          <w:rFonts w:asciiTheme="minorHAnsi" w:hAnsiTheme="minorHAnsi" w:cstheme="minorHAnsi"/>
          <w:sz w:val="22"/>
          <w:szCs w:val="22"/>
        </w:rPr>
        <w:t xml:space="preserve"> </w:t>
      </w:r>
      <w:r w:rsidR="00CF4B1D">
        <w:rPr>
          <w:rFonts w:asciiTheme="minorHAnsi" w:hAnsiTheme="minorHAnsi" w:cstheme="minorHAnsi"/>
          <w:sz w:val="22"/>
          <w:szCs w:val="22"/>
        </w:rPr>
        <w:t>Even though</w:t>
      </w:r>
      <w:r w:rsidR="00234EB3">
        <w:rPr>
          <w:rFonts w:asciiTheme="minorHAnsi" w:hAnsiTheme="minorHAnsi" w:cstheme="minorHAnsi"/>
          <w:sz w:val="22"/>
          <w:szCs w:val="22"/>
        </w:rPr>
        <w:t xml:space="preserve"> the case study school has a small number of international students implementing pedagogy for internationalisation benefit</w:t>
      </w:r>
      <w:r w:rsidR="00EC18D9">
        <w:rPr>
          <w:rFonts w:asciiTheme="minorHAnsi" w:hAnsiTheme="minorHAnsi" w:cstheme="minorHAnsi"/>
          <w:sz w:val="22"/>
          <w:szCs w:val="22"/>
        </w:rPr>
        <w:t>s</w:t>
      </w:r>
      <w:r w:rsidR="00234EB3">
        <w:rPr>
          <w:rFonts w:asciiTheme="minorHAnsi" w:hAnsiTheme="minorHAnsi" w:cstheme="minorHAnsi"/>
          <w:sz w:val="22"/>
          <w:szCs w:val="22"/>
        </w:rPr>
        <w:t xml:space="preserve"> the whole student body.</w:t>
      </w:r>
      <w:r w:rsidR="00CF4B1D">
        <w:rPr>
          <w:rFonts w:asciiTheme="minorHAnsi" w:hAnsiTheme="minorHAnsi" w:cstheme="minorHAnsi"/>
          <w:sz w:val="22"/>
          <w:szCs w:val="22"/>
        </w:rPr>
        <w:t xml:space="preserve"> Institutions with larger international student enrolments will need to embrace pedagogy for internationalisation in </w:t>
      </w:r>
      <w:r w:rsidR="00260BB4">
        <w:rPr>
          <w:rFonts w:asciiTheme="minorHAnsi" w:hAnsiTheme="minorHAnsi" w:cstheme="minorHAnsi"/>
          <w:sz w:val="22"/>
          <w:szCs w:val="22"/>
        </w:rPr>
        <w:t xml:space="preserve">various </w:t>
      </w:r>
      <w:r w:rsidR="00CF4B1D">
        <w:rPr>
          <w:rFonts w:asciiTheme="minorHAnsi" w:hAnsiTheme="minorHAnsi" w:cstheme="minorHAnsi"/>
          <w:sz w:val="22"/>
          <w:szCs w:val="22"/>
        </w:rPr>
        <w:t xml:space="preserve">ways </w:t>
      </w:r>
      <w:r w:rsidR="00260BB4">
        <w:rPr>
          <w:rFonts w:asciiTheme="minorHAnsi" w:hAnsiTheme="minorHAnsi" w:cstheme="minorHAnsi"/>
          <w:sz w:val="22"/>
          <w:szCs w:val="22"/>
        </w:rPr>
        <w:t xml:space="preserve">and develop initiatives where </w:t>
      </w:r>
      <w:r w:rsidR="00CF4B1D">
        <w:rPr>
          <w:rFonts w:asciiTheme="minorHAnsi" w:hAnsiTheme="minorHAnsi" w:cstheme="minorHAnsi"/>
          <w:sz w:val="22"/>
          <w:szCs w:val="22"/>
        </w:rPr>
        <w:t>relationship</w:t>
      </w:r>
      <w:r w:rsidR="00260BB4">
        <w:rPr>
          <w:rFonts w:asciiTheme="minorHAnsi" w:hAnsiTheme="minorHAnsi" w:cstheme="minorHAnsi"/>
          <w:sz w:val="22"/>
          <w:szCs w:val="22"/>
        </w:rPr>
        <w:t>s can be</w:t>
      </w:r>
      <w:r w:rsidR="00CF4B1D">
        <w:rPr>
          <w:rFonts w:asciiTheme="minorHAnsi" w:hAnsiTheme="minorHAnsi" w:cstheme="minorHAnsi"/>
          <w:sz w:val="22"/>
          <w:szCs w:val="22"/>
        </w:rPr>
        <w:t xml:space="preserve"> buil</w:t>
      </w:r>
      <w:r w:rsidR="00260BB4">
        <w:rPr>
          <w:rFonts w:asciiTheme="minorHAnsi" w:hAnsiTheme="minorHAnsi" w:cstheme="minorHAnsi"/>
          <w:sz w:val="22"/>
          <w:szCs w:val="22"/>
        </w:rPr>
        <w:t>t</w:t>
      </w:r>
      <w:r w:rsidR="00CF4B1D">
        <w:rPr>
          <w:rFonts w:asciiTheme="minorHAnsi" w:hAnsiTheme="minorHAnsi" w:cstheme="minorHAnsi"/>
          <w:sz w:val="22"/>
          <w:szCs w:val="22"/>
        </w:rPr>
        <w:t>, curriculum develop</w:t>
      </w:r>
      <w:r w:rsidR="00260BB4">
        <w:rPr>
          <w:rFonts w:asciiTheme="minorHAnsi" w:hAnsiTheme="minorHAnsi" w:cstheme="minorHAnsi"/>
          <w:sz w:val="22"/>
          <w:szCs w:val="22"/>
        </w:rPr>
        <w:t>ed</w:t>
      </w:r>
      <w:r w:rsidR="00CF4B1D">
        <w:rPr>
          <w:rFonts w:asciiTheme="minorHAnsi" w:hAnsiTheme="minorHAnsi" w:cstheme="minorHAnsi"/>
          <w:sz w:val="22"/>
          <w:szCs w:val="22"/>
        </w:rPr>
        <w:t>,</w:t>
      </w:r>
      <w:r w:rsidR="00234EB3">
        <w:rPr>
          <w:rFonts w:asciiTheme="minorHAnsi" w:hAnsiTheme="minorHAnsi" w:cstheme="minorHAnsi"/>
          <w:sz w:val="22"/>
          <w:szCs w:val="22"/>
        </w:rPr>
        <w:t xml:space="preserve"> </w:t>
      </w:r>
      <w:r w:rsidR="00CF4B1D">
        <w:rPr>
          <w:rFonts w:asciiTheme="minorHAnsi" w:hAnsiTheme="minorHAnsi" w:cstheme="minorHAnsi"/>
          <w:sz w:val="22"/>
          <w:szCs w:val="22"/>
        </w:rPr>
        <w:t xml:space="preserve">and </w:t>
      </w:r>
      <w:r w:rsidR="00260BB4">
        <w:rPr>
          <w:rFonts w:asciiTheme="minorHAnsi" w:hAnsiTheme="minorHAnsi" w:cstheme="minorHAnsi"/>
          <w:sz w:val="22"/>
          <w:szCs w:val="22"/>
        </w:rPr>
        <w:t xml:space="preserve">where there is </w:t>
      </w:r>
      <w:r w:rsidR="00CF4B1D">
        <w:rPr>
          <w:rFonts w:asciiTheme="minorHAnsi" w:hAnsiTheme="minorHAnsi" w:cstheme="minorHAnsi"/>
          <w:sz w:val="22"/>
          <w:szCs w:val="22"/>
        </w:rPr>
        <w:t xml:space="preserve">regular evaluation and reflection of the teaching and learning </w:t>
      </w:r>
      <w:r w:rsidR="00260BB4">
        <w:rPr>
          <w:rFonts w:asciiTheme="minorHAnsi" w:hAnsiTheme="minorHAnsi" w:cstheme="minorHAnsi"/>
          <w:sz w:val="22"/>
          <w:szCs w:val="22"/>
        </w:rPr>
        <w:t xml:space="preserve">that happens </w:t>
      </w:r>
      <w:r w:rsidR="00CF4B1D">
        <w:rPr>
          <w:rFonts w:asciiTheme="minorHAnsi" w:hAnsiTheme="minorHAnsi" w:cstheme="minorHAnsi"/>
          <w:sz w:val="22"/>
          <w:szCs w:val="22"/>
        </w:rPr>
        <w:t xml:space="preserve">within the classroom. </w:t>
      </w:r>
      <w:r>
        <w:rPr>
          <w:rFonts w:asciiTheme="minorHAnsi" w:hAnsiTheme="minorHAnsi" w:cstheme="minorHAnsi"/>
          <w:sz w:val="22"/>
          <w:szCs w:val="22"/>
        </w:rPr>
        <w:t xml:space="preserve"> </w:t>
      </w:r>
    </w:p>
    <w:p w14:paraId="26BBA83B" w14:textId="77777777" w:rsidR="008B6C46" w:rsidRDefault="008B6C46" w:rsidP="0070719E">
      <w:pPr>
        <w:pStyle w:val="Default"/>
        <w:rPr>
          <w:rFonts w:asciiTheme="minorHAnsi" w:hAnsiTheme="minorHAnsi" w:cstheme="minorHAnsi"/>
          <w:sz w:val="22"/>
          <w:szCs w:val="22"/>
        </w:rPr>
      </w:pPr>
    </w:p>
    <w:p w14:paraId="08319995" w14:textId="77777777" w:rsidR="00994610" w:rsidRPr="002E5F14" w:rsidRDefault="00994610" w:rsidP="0070719E">
      <w:pPr>
        <w:pStyle w:val="Default"/>
        <w:rPr>
          <w:rFonts w:asciiTheme="minorHAnsi" w:hAnsiTheme="minorHAnsi" w:cstheme="minorHAnsi"/>
          <w:b/>
          <w:sz w:val="22"/>
          <w:szCs w:val="22"/>
        </w:rPr>
      </w:pPr>
      <w:r w:rsidRPr="002E5F14">
        <w:rPr>
          <w:rFonts w:asciiTheme="minorHAnsi" w:hAnsiTheme="minorHAnsi" w:cstheme="minorHAnsi"/>
          <w:b/>
          <w:sz w:val="22"/>
          <w:szCs w:val="22"/>
        </w:rPr>
        <w:t>References</w:t>
      </w:r>
    </w:p>
    <w:p w14:paraId="71DD9ACE" w14:textId="77777777" w:rsidR="00994610" w:rsidRPr="00F75BF8" w:rsidRDefault="00994610" w:rsidP="0070719E">
      <w:pPr>
        <w:pStyle w:val="Default"/>
        <w:rPr>
          <w:rFonts w:asciiTheme="minorHAnsi" w:hAnsiTheme="minorHAnsi" w:cstheme="minorHAnsi"/>
          <w:sz w:val="22"/>
          <w:szCs w:val="22"/>
        </w:rPr>
      </w:pPr>
    </w:p>
    <w:p w14:paraId="0CDFEC95" w14:textId="59474186" w:rsidR="00D31147" w:rsidRPr="00D31147" w:rsidRDefault="009433AF" w:rsidP="00D31147">
      <w:pPr>
        <w:pStyle w:val="EndNoteBibliography"/>
        <w:ind w:left="720" w:hanging="720"/>
      </w:pPr>
      <w:r w:rsidRPr="00D26A94">
        <w:rPr>
          <w:rFonts w:asciiTheme="minorHAnsi" w:hAnsiTheme="minorHAnsi" w:cstheme="minorHAnsi"/>
          <w:sz w:val="22"/>
        </w:rPr>
        <w:fldChar w:fldCharType="begin"/>
      </w:r>
      <w:r w:rsidRPr="00D26A94">
        <w:rPr>
          <w:rFonts w:asciiTheme="minorHAnsi" w:hAnsiTheme="minorHAnsi" w:cstheme="minorHAnsi"/>
          <w:sz w:val="22"/>
        </w:rPr>
        <w:instrText xml:space="preserve"> ADDIN EN.REFLIST </w:instrText>
      </w:r>
      <w:r w:rsidRPr="00D26A94">
        <w:rPr>
          <w:rFonts w:asciiTheme="minorHAnsi" w:hAnsiTheme="minorHAnsi" w:cstheme="minorHAnsi"/>
          <w:sz w:val="22"/>
        </w:rPr>
        <w:fldChar w:fldCharType="separate"/>
      </w:r>
      <w:r w:rsidR="00D31147" w:rsidRPr="00D31147">
        <w:t xml:space="preserve">Australian Curriculum Assessment and Reporting Authority (ACARA). (2010). General capabilities. Retrieved from </w:t>
      </w:r>
      <w:hyperlink r:id="rId11" w:history="1">
        <w:r w:rsidR="00D31147" w:rsidRPr="00D31147">
          <w:rPr>
            <w:rStyle w:val="Hyperlink"/>
          </w:rPr>
          <w:t>https://www.australiancurriculum.edu.au/f-10-curriculum/general-capabilities/</w:t>
        </w:r>
      </w:hyperlink>
    </w:p>
    <w:p w14:paraId="2E0A5F6B" w14:textId="77777777" w:rsidR="00D31147" w:rsidRPr="00D31147" w:rsidRDefault="00D31147" w:rsidP="00D31147">
      <w:pPr>
        <w:pStyle w:val="EndNoteBibliography"/>
        <w:spacing w:after="0"/>
        <w:ind w:left="720" w:hanging="720"/>
      </w:pPr>
      <w:r w:rsidRPr="00D31147">
        <w:tab/>
      </w:r>
    </w:p>
    <w:p w14:paraId="0C41B7B8" w14:textId="77777777" w:rsidR="00D31147" w:rsidRPr="00D31147" w:rsidRDefault="00D31147" w:rsidP="00D31147">
      <w:pPr>
        <w:pStyle w:val="EndNoteBibliography"/>
        <w:ind w:left="720" w:hanging="720"/>
      </w:pPr>
      <w:r w:rsidRPr="00D31147">
        <w:t xml:space="preserve">Brigaman, K. J. (2002). </w:t>
      </w:r>
      <w:r w:rsidRPr="00D31147">
        <w:rPr>
          <w:i/>
        </w:rPr>
        <w:t>The culturally diverse classroom: a guide for ESL and mainstream teachers.</w:t>
      </w:r>
      <w:r w:rsidRPr="00D31147">
        <w:t>, U.S. Pennsylvania.</w:t>
      </w:r>
    </w:p>
    <w:p w14:paraId="1F707CDC" w14:textId="77777777" w:rsidR="00D31147" w:rsidRPr="00D31147" w:rsidRDefault="00D31147" w:rsidP="00D31147">
      <w:pPr>
        <w:pStyle w:val="EndNoteBibliography"/>
        <w:spacing w:after="0"/>
        <w:ind w:left="720" w:hanging="720"/>
      </w:pPr>
      <w:r w:rsidRPr="00D31147">
        <w:tab/>
      </w:r>
    </w:p>
    <w:p w14:paraId="04A16B50" w14:textId="77777777" w:rsidR="00D31147" w:rsidRPr="00D31147" w:rsidRDefault="00D31147" w:rsidP="00D31147">
      <w:pPr>
        <w:pStyle w:val="EndNoteBibliography"/>
        <w:ind w:left="720" w:hanging="720"/>
      </w:pPr>
      <w:r w:rsidRPr="00D31147">
        <w:t xml:space="preserve">Clegg, J. E. (1996). </w:t>
      </w:r>
      <w:r w:rsidRPr="00D31147">
        <w:rPr>
          <w:i/>
        </w:rPr>
        <w:t>Mainstreaming ESL  case studies in integrating ESL students into the mainstream curriculum.</w:t>
      </w:r>
      <w:r w:rsidRPr="00D31147">
        <w:t xml:space="preserve"> Clevedon: Multilingual Matters Ltd.</w:t>
      </w:r>
    </w:p>
    <w:p w14:paraId="3F8B431A" w14:textId="77777777" w:rsidR="00D31147" w:rsidRPr="00D31147" w:rsidRDefault="00D31147" w:rsidP="00D31147">
      <w:pPr>
        <w:pStyle w:val="EndNoteBibliography"/>
        <w:spacing w:after="0"/>
        <w:ind w:left="720" w:hanging="720"/>
      </w:pPr>
      <w:r w:rsidRPr="00D31147">
        <w:tab/>
      </w:r>
    </w:p>
    <w:p w14:paraId="3F9E03DE" w14:textId="77777777" w:rsidR="00D31147" w:rsidRPr="00D31147" w:rsidRDefault="00D31147" w:rsidP="00D31147">
      <w:pPr>
        <w:pStyle w:val="EndNoteBibliography"/>
        <w:ind w:left="720" w:hanging="720"/>
      </w:pPr>
      <w:r w:rsidRPr="00D31147">
        <w:t xml:space="preserve">Curtis, T., &amp; Ledgerwood, J. (2018). Students’ motivations, perceived benefits and constraints towards study abroad and other international education opportunities. </w:t>
      </w:r>
      <w:r w:rsidRPr="00D31147">
        <w:rPr>
          <w:i/>
        </w:rPr>
        <w:t>Journal of International Education in Business, 11</w:t>
      </w:r>
      <w:r w:rsidRPr="00D31147">
        <w:t>(1), 63-78. doi:10.1108/JIEB-01-2017-0002</w:t>
      </w:r>
    </w:p>
    <w:p w14:paraId="2D6A9943" w14:textId="77777777" w:rsidR="00D31147" w:rsidRPr="00D31147" w:rsidRDefault="00D31147" w:rsidP="00D31147">
      <w:pPr>
        <w:pStyle w:val="EndNoteBibliography"/>
        <w:spacing w:after="0"/>
        <w:ind w:left="720" w:hanging="720"/>
      </w:pPr>
      <w:r w:rsidRPr="00D31147">
        <w:tab/>
      </w:r>
    </w:p>
    <w:p w14:paraId="4A03B73B" w14:textId="77777777" w:rsidR="00D31147" w:rsidRPr="00D31147" w:rsidRDefault="00D31147" w:rsidP="00D31147">
      <w:pPr>
        <w:pStyle w:val="EndNoteBibliography"/>
        <w:ind w:left="720" w:hanging="720"/>
      </w:pPr>
      <w:r w:rsidRPr="00D31147">
        <w:t xml:space="preserve">Davies, P., &amp; Pearse, E. (2000). Development in English teaching. In </w:t>
      </w:r>
      <w:r w:rsidRPr="00D31147">
        <w:rPr>
          <w:i/>
        </w:rPr>
        <w:t>Success in English Teaching</w:t>
      </w:r>
      <w:r w:rsidRPr="00D31147">
        <w:t xml:space="preserve"> (pp. 185-204). Oxford: Oxford University Press.</w:t>
      </w:r>
    </w:p>
    <w:p w14:paraId="10411437" w14:textId="77777777" w:rsidR="00D31147" w:rsidRPr="00D31147" w:rsidRDefault="00D31147" w:rsidP="00D31147">
      <w:pPr>
        <w:pStyle w:val="EndNoteBibliography"/>
        <w:spacing w:after="0"/>
        <w:ind w:left="720" w:hanging="720"/>
      </w:pPr>
      <w:r w:rsidRPr="00D31147">
        <w:tab/>
      </w:r>
    </w:p>
    <w:p w14:paraId="48373CDB" w14:textId="1C7461A7" w:rsidR="00D31147" w:rsidRPr="00D31147" w:rsidRDefault="00D31147" w:rsidP="00D31147">
      <w:pPr>
        <w:pStyle w:val="EndNoteBibliography"/>
        <w:ind w:left="720" w:hanging="720"/>
      </w:pPr>
      <w:r w:rsidRPr="00D31147">
        <w:t xml:space="preserve">Education Services for Overseas Students (ESOS) Act. (2000). ESOS Legislation. Retrieved from </w:t>
      </w:r>
      <w:hyperlink r:id="rId12" w:history="1">
        <w:r w:rsidRPr="00D31147">
          <w:rPr>
            <w:rStyle w:val="Hyperlink"/>
          </w:rPr>
          <w:t>https://www.legislation.gov.au/Series/C2004A00757</w:t>
        </w:r>
      </w:hyperlink>
    </w:p>
    <w:p w14:paraId="02F59C41" w14:textId="77777777" w:rsidR="00D31147" w:rsidRPr="00D31147" w:rsidRDefault="00D31147" w:rsidP="00D31147">
      <w:pPr>
        <w:pStyle w:val="EndNoteBibliography"/>
        <w:spacing w:after="0"/>
        <w:ind w:left="720" w:hanging="720"/>
      </w:pPr>
      <w:r w:rsidRPr="00D31147">
        <w:tab/>
      </w:r>
    </w:p>
    <w:p w14:paraId="2D4BA5AB" w14:textId="77777777" w:rsidR="00D31147" w:rsidRPr="00D31147" w:rsidRDefault="00D31147" w:rsidP="00D31147">
      <w:pPr>
        <w:pStyle w:val="EndNoteBibliography"/>
        <w:ind w:left="720" w:hanging="720"/>
      </w:pPr>
      <w:r w:rsidRPr="00D31147">
        <w:lastRenderedPageBreak/>
        <w:t xml:space="preserve">Engel, L. C., &amp; Siczek, M. M. (2017). A cross-national comparison of international strategies: global citizenship and the acvancement of national competitiveness. </w:t>
      </w:r>
      <w:r w:rsidRPr="00D31147">
        <w:rPr>
          <w:i/>
        </w:rPr>
        <w:t>Compare: A Journal of Comparative and International Education, 48</w:t>
      </w:r>
      <w:r w:rsidRPr="00D31147">
        <w:t xml:space="preserve">(5), 749-767. </w:t>
      </w:r>
    </w:p>
    <w:p w14:paraId="2FFE6C12" w14:textId="77777777" w:rsidR="00D31147" w:rsidRPr="00D31147" w:rsidRDefault="00D31147" w:rsidP="00D31147">
      <w:pPr>
        <w:pStyle w:val="EndNoteBibliography"/>
        <w:spacing w:after="0"/>
        <w:ind w:left="720" w:hanging="720"/>
      </w:pPr>
      <w:r w:rsidRPr="00D31147">
        <w:tab/>
      </w:r>
    </w:p>
    <w:p w14:paraId="4873C76A" w14:textId="77777777" w:rsidR="00D31147" w:rsidRPr="00D31147" w:rsidRDefault="00D31147" w:rsidP="00D31147">
      <w:pPr>
        <w:pStyle w:val="EndNoteBibliography"/>
        <w:ind w:left="720" w:hanging="720"/>
      </w:pPr>
      <w:r w:rsidRPr="00D31147">
        <w:t xml:space="preserve">Faltis, C., &amp; Wolfe, P. M. E. (1999). </w:t>
      </w:r>
      <w:r w:rsidRPr="00D31147">
        <w:rPr>
          <w:i/>
        </w:rPr>
        <w:t>So much to say.  adolescents, bilingualism, and ESL in the secondary school.</w:t>
      </w:r>
      <w:r w:rsidRPr="00D31147">
        <w:t xml:space="preserve"> New York: Teachers College.</w:t>
      </w:r>
    </w:p>
    <w:p w14:paraId="0DA979FE" w14:textId="77777777" w:rsidR="00D31147" w:rsidRPr="00D31147" w:rsidRDefault="00D31147" w:rsidP="00D31147">
      <w:pPr>
        <w:pStyle w:val="EndNoteBibliography"/>
        <w:spacing w:after="0"/>
        <w:ind w:left="720" w:hanging="720"/>
      </w:pPr>
      <w:r w:rsidRPr="00D31147">
        <w:tab/>
      </w:r>
    </w:p>
    <w:p w14:paraId="5797AF6E" w14:textId="6F0B3927" w:rsidR="00D31147" w:rsidRPr="00D31147" w:rsidRDefault="00D31147" w:rsidP="00D31147">
      <w:pPr>
        <w:pStyle w:val="EndNoteBibliography"/>
        <w:ind w:left="720" w:hanging="720"/>
      </w:pPr>
      <w:r w:rsidRPr="00D31147">
        <w:t xml:space="preserve">Fantini, A. E. (2000). A central concern: developing intercultural competence. Retrieved from </w:t>
      </w:r>
      <w:hyperlink r:id="rId13" w:history="1">
        <w:r w:rsidRPr="00D31147">
          <w:rPr>
            <w:rStyle w:val="Hyperlink"/>
          </w:rPr>
          <w:t>http://www.sit.edu/SITOccasionalPapers/sitops01.pdf</w:t>
        </w:r>
      </w:hyperlink>
    </w:p>
    <w:p w14:paraId="266E8799" w14:textId="77777777" w:rsidR="00D31147" w:rsidRPr="00D31147" w:rsidRDefault="00D31147" w:rsidP="00D31147">
      <w:pPr>
        <w:pStyle w:val="EndNoteBibliography"/>
        <w:spacing w:after="0"/>
        <w:ind w:left="720" w:hanging="720"/>
      </w:pPr>
      <w:r w:rsidRPr="00D31147">
        <w:tab/>
      </w:r>
    </w:p>
    <w:p w14:paraId="4413E22F" w14:textId="77777777" w:rsidR="00D31147" w:rsidRPr="00D31147" w:rsidRDefault="00D31147" w:rsidP="00D31147">
      <w:pPr>
        <w:pStyle w:val="EndNoteBibliography"/>
        <w:ind w:left="720" w:hanging="720"/>
      </w:pPr>
      <w:r w:rsidRPr="00D31147">
        <w:t xml:space="preserve">Finley, A. M. (2018). Fostering Success: Belongingness Pedagogy for English Language Learners. </w:t>
      </w:r>
      <w:r w:rsidRPr="00D31147">
        <w:rPr>
          <w:i/>
        </w:rPr>
        <w:t>BC TEAL Journal, 3</w:t>
      </w:r>
      <w:r w:rsidRPr="00D31147">
        <w:t xml:space="preserve">(1), 37-48. </w:t>
      </w:r>
    </w:p>
    <w:p w14:paraId="269B12F4" w14:textId="77777777" w:rsidR="00D31147" w:rsidRPr="00D31147" w:rsidRDefault="00D31147" w:rsidP="00D31147">
      <w:pPr>
        <w:pStyle w:val="EndNoteBibliography"/>
        <w:spacing w:after="0"/>
        <w:ind w:left="720" w:hanging="720"/>
      </w:pPr>
      <w:r w:rsidRPr="00D31147">
        <w:tab/>
      </w:r>
    </w:p>
    <w:p w14:paraId="54D9E7BA" w14:textId="77777777" w:rsidR="00D31147" w:rsidRPr="00D31147" w:rsidRDefault="00D31147" w:rsidP="00D31147">
      <w:pPr>
        <w:pStyle w:val="EndNoteBibliography"/>
        <w:ind w:left="720" w:hanging="720"/>
      </w:pPr>
      <w:r w:rsidRPr="00D31147">
        <w:t xml:space="preserve">Gibbons, P. (2002). </w:t>
      </w:r>
      <w:r w:rsidRPr="00D31147">
        <w:rPr>
          <w:i/>
        </w:rPr>
        <w:t>Scaffolding language, scaffolding learning: teaching second language learners in the mainstream classroom</w:t>
      </w:r>
      <w:r w:rsidRPr="00D31147">
        <w:t>. Portsmouth: Heinemann.</w:t>
      </w:r>
    </w:p>
    <w:p w14:paraId="5E52270B" w14:textId="77777777" w:rsidR="00D31147" w:rsidRPr="00D31147" w:rsidRDefault="00D31147" w:rsidP="00D31147">
      <w:pPr>
        <w:pStyle w:val="EndNoteBibliography"/>
        <w:spacing w:after="0"/>
        <w:ind w:left="720" w:hanging="720"/>
      </w:pPr>
      <w:r w:rsidRPr="00D31147">
        <w:tab/>
      </w:r>
    </w:p>
    <w:p w14:paraId="68E9539F" w14:textId="77777777" w:rsidR="00D31147" w:rsidRPr="00D31147" w:rsidRDefault="00D31147" w:rsidP="00D31147">
      <w:pPr>
        <w:pStyle w:val="EndNoteBibliography"/>
        <w:ind w:left="720" w:hanging="720"/>
      </w:pPr>
      <w:r w:rsidRPr="00D31147">
        <w:t xml:space="preserve">Gibbons, P. (2003). Mediating language learning:  teacher interactions with ESL students in a content-based classroom. </w:t>
      </w:r>
      <w:r w:rsidRPr="00D31147">
        <w:rPr>
          <w:i/>
        </w:rPr>
        <w:t>TESOL Quarterly, 37</w:t>
      </w:r>
      <w:r w:rsidRPr="00D31147">
        <w:t xml:space="preserve">(2), 247-273. </w:t>
      </w:r>
    </w:p>
    <w:p w14:paraId="7B3E5FD7" w14:textId="77777777" w:rsidR="00D31147" w:rsidRPr="00D31147" w:rsidRDefault="00D31147" w:rsidP="00D31147">
      <w:pPr>
        <w:pStyle w:val="EndNoteBibliography"/>
        <w:spacing w:after="0"/>
        <w:ind w:left="720" w:hanging="720"/>
      </w:pPr>
      <w:r w:rsidRPr="00D31147">
        <w:tab/>
      </w:r>
    </w:p>
    <w:p w14:paraId="3B44929C" w14:textId="77777777" w:rsidR="00D31147" w:rsidRPr="00D31147" w:rsidRDefault="00D31147" w:rsidP="00D31147">
      <w:pPr>
        <w:pStyle w:val="EndNoteBibliography"/>
        <w:ind w:left="720" w:hanging="720"/>
      </w:pPr>
      <w:r w:rsidRPr="00D31147">
        <w:t xml:space="preserve">Gibbons, P. (2006). </w:t>
      </w:r>
      <w:r w:rsidRPr="00D31147">
        <w:rPr>
          <w:i/>
        </w:rPr>
        <w:t>Bridging discourses in the ESL classroom: students, teachers and researchers</w:t>
      </w:r>
      <w:r w:rsidRPr="00D31147">
        <w:t>. London: Continuum.</w:t>
      </w:r>
    </w:p>
    <w:p w14:paraId="6F665D2C" w14:textId="77777777" w:rsidR="00D31147" w:rsidRPr="00D31147" w:rsidRDefault="00D31147" w:rsidP="00D31147">
      <w:pPr>
        <w:pStyle w:val="EndNoteBibliography"/>
        <w:spacing w:after="0"/>
        <w:ind w:left="720" w:hanging="720"/>
      </w:pPr>
      <w:r w:rsidRPr="00D31147">
        <w:tab/>
      </w:r>
    </w:p>
    <w:p w14:paraId="310A714D" w14:textId="77777777" w:rsidR="00D31147" w:rsidRPr="00D31147" w:rsidRDefault="00D31147" w:rsidP="00D31147">
      <w:pPr>
        <w:pStyle w:val="EndNoteBibliography"/>
        <w:ind w:left="720" w:hanging="720"/>
      </w:pPr>
      <w:r w:rsidRPr="00D31147">
        <w:t xml:space="preserve">Goren, H., &amp; Yemini, M. (2017). The global citizenship educaton gap: teacher perceptions of the relationship between global citizenship education and students' socio-economic status. </w:t>
      </w:r>
      <w:r w:rsidRPr="00D31147">
        <w:rPr>
          <w:i/>
        </w:rPr>
        <w:t>Teaching and Teacher Education, 67</w:t>
      </w:r>
      <w:r w:rsidRPr="00D31147">
        <w:t xml:space="preserve">(2017), 9-22. </w:t>
      </w:r>
    </w:p>
    <w:p w14:paraId="1543054B" w14:textId="77777777" w:rsidR="00D31147" w:rsidRPr="00D31147" w:rsidRDefault="00D31147" w:rsidP="00D31147">
      <w:pPr>
        <w:pStyle w:val="EndNoteBibliography"/>
        <w:spacing w:after="0"/>
        <w:ind w:left="720" w:hanging="720"/>
      </w:pPr>
      <w:r w:rsidRPr="00D31147">
        <w:tab/>
      </w:r>
    </w:p>
    <w:p w14:paraId="679CA9F2" w14:textId="77777777" w:rsidR="00D31147" w:rsidRPr="00D31147" w:rsidRDefault="00D31147" w:rsidP="00D31147">
      <w:pPr>
        <w:pStyle w:val="EndNoteBibliography"/>
        <w:ind w:left="720" w:hanging="720"/>
      </w:pPr>
      <w:r w:rsidRPr="00D31147">
        <w:t xml:space="preserve">Grant, C. A., &amp; Gillette, M. D. (2006). </w:t>
      </w:r>
      <w:r w:rsidRPr="00D31147">
        <w:rPr>
          <w:i/>
        </w:rPr>
        <w:t>Learning to teach everyone's children: equity, empowerment, and education that is multicultural</w:t>
      </w:r>
      <w:r w:rsidRPr="00D31147">
        <w:t>. Toronto: Thomson Nelson.</w:t>
      </w:r>
    </w:p>
    <w:p w14:paraId="642588F8" w14:textId="77777777" w:rsidR="00D31147" w:rsidRPr="00D31147" w:rsidRDefault="00D31147" w:rsidP="00D31147">
      <w:pPr>
        <w:pStyle w:val="EndNoteBibliography"/>
        <w:spacing w:after="0"/>
        <w:ind w:left="720" w:hanging="720"/>
      </w:pPr>
      <w:r w:rsidRPr="00D31147">
        <w:tab/>
      </w:r>
    </w:p>
    <w:p w14:paraId="7EC32802" w14:textId="77777777" w:rsidR="00D31147" w:rsidRPr="00D31147" w:rsidRDefault="00D31147" w:rsidP="00D31147">
      <w:pPr>
        <w:pStyle w:val="EndNoteBibliography"/>
        <w:ind w:left="720" w:hanging="720"/>
      </w:pPr>
      <w:r w:rsidRPr="00D31147">
        <w:t xml:space="preserve">Gunderson, L. (2000). Voices of the teenage diasporas. </w:t>
      </w:r>
      <w:r w:rsidRPr="00D31147">
        <w:rPr>
          <w:i/>
        </w:rPr>
        <w:t>Journal of Adolescent &amp; Adult Literacy, 43</w:t>
      </w:r>
      <w:r w:rsidRPr="00D31147">
        <w:t xml:space="preserve">(8), 692-706. </w:t>
      </w:r>
    </w:p>
    <w:p w14:paraId="59A57BF0" w14:textId="77777777" w:rsidR="00D31147" w:rsidRPr="00D31147" w:rsidRDefault="00D31147" w:rsidP="00D31147">
      <w:pPr>
        <w:pStyle w:val="EndNoteBibliography"/>
        <w:spacing w:after="0"/>
        <w:ind w:left="720" w:hanging="720"/>
      </w:pPr>
      <w:r w:rsidRPr="00D31147">
        <w:tab/>
      </w:r>
    </w:p>
    <w:p w14:paraId="3FDB06AB" w14:textId="77777777" w:rsidR="00D31147" w:rsidRPr="00D31147" w:rsidRDefault="00D31147" w:rsidP="00D31147">
      <w:pPr>
        <w:pStyle w:val="EndNoteBibliography"/>
        <w:ind w:left="720" w:hanging="720"/>
      </w:pPr>
      <w:r w:rsidRPr="00D31147">
        <w:t xml:space="preserve">Hachfeld, A., Hahn, A., Schroeder, S., Anders, Y., Stanat, P., &amp; Kunter, M. (2011). Assessing Teachers' Multicultural and Egalitarian Beliefs: The Teacher Cultural Beliefs Scale. </w:t>
      </w:r>
      <w:r w:rsidRPr="00D31147">
        <w:rPr>
          <w:i/>
        </w:rPr>
        <w:t>Teaching and Teacher Education: An International Journal of Research and Studies, 27</w:t>
      </w:r>
      <w:r w:rsidRPr="00D31147">
        <w:t>(6), 986-996. doi:10.1016/j.tate.2011.04.006</w:t>
      </w:r>
    </w:p>
    <w:p w14:paraId="7F33D247" w14:textId="77777777" w:rsidR="00D31147" w:rsidRPr="00D31147" w:rsidRDefault="00D31147" w:rsidP="00D31147">
      <w:pPr>
        <w:pStyle w:val="EndNoteBibliography"/>
        <w:spacing w:after="0"/>
        <w:ind w:left="720" w:hanging="720"/>
      </w:pPr>
      <w:r w:rsidRPr="00D31147">
        <w:tab/>
      </w:r>
    </w:p>
    <w:p w14:paraId="2771C28C" w14:textId="77777777" w:rsidR="00D31147" w:rsidRPr="00D31147" w:rsidRDefault="00D31147" w:rsidP="00D31147">
      <w:pPr>
        <w:pStyle w:val="EndNoteBibliography"/>
        <w:ind w:left="720" w:hanging="720"/>
      </w:pPr>
      <w:r w:rsidRPr="00D31147">
        <w:t xml:space="preserve">Harris, J. (2018). Speaking the culture: understanding the micro-level production of school culture through leaders’ talk. </w:t>
      </w:r>
      <w:r w:rsidRPr="00D31147">
        <w:rPr>
          <w:i/>
        </w:rPr>
        <w:t>Discourse: Studies in the Cultural Politics of Education, 39</w:t>
      </w:r>
      <w:r w:rsidRPr="00D31147">
        <w:t>(3), 323-334. doi:10.1080/01596306.2016.1256271</w:t>
      </w:r>
    </w:p>
    <w:p w14:paraId="2DE8210A" w14:textId="77777777" w:rsidR="00D31147" w:rsidRPr="00D31147" w:rsidRDefault="00D31147" w:rsidP="00D31147">
      <w:pPr>
        <w:pStyle w:val="EndNoteBibliography"/>
        <w:spacing w:after="0"/>
        <w:ind w:left="720" w:hanging="720"/>
      </w:pPr>
      <w:r w:rsidRPr="00D31147">
        <w:lastRenderedPageBreak/>
        <w:tab/>
      </w:r>
    </w:p>
    <w:p w14:paraId="41665AC1" w14:textId="77777777" w:rsidR="00D31147" w:rsidRPr="00D31147" w:rsidRDefault="00D31147" w:rsidP="00D31147">
      <w:pPr>
        <w:pStyle w:val="EndNoteBibliography"/>
        <w:ind w:left="720" w:hanging="720"/>
      </w:pPr>
      <w:r w:rsidRPr="00D31147">
        <w:t xml:space="preserve">Hattingh, S. (2016). A Review of Literature: What Is an Ideal Internationalised School? </w:t>
      </w:r>
      <w:r w:rsidRPr="00D31147">
        <w:rPr>
          <w:i/>
        </w:rPr>
        <w:t>Educational Review, 68</w:t>
      </w:r>
      <w:r w:rsidRPr="00D31147">
        <w:t>(3), 306-321. doi:10.1080/00131911.2015.1087970</w:t>
      </w:r>
    </w:p>
    <w:p w14:paraId="3C2B6028" w14:textId="77777777" w:rsidR="00D31147" w:rsidRPr="00D31147" w:rsidRDefault="00D31147" w:rsidP="00D31147">
      <w:pPr>
        <w:pStyle w:val="EndNoteBibliography"/>
        <w:spacing w:after="0"/>
        <w:ind w:left="720" w:hanging="720"/>
      </w:pPr>
      <w:r w:rsidRPr="00D31147">
        <w:tab/>
      </w:r>
    </w:p>
    <w:p w14:paraId="22F74EE8" w14:textId="77777777" w:rsidR="00D31147" w:rsidRPr="00D31147" w:rsidRDefault="00D31147" w:rsidP="00D31147">
      <w:pPr>
        <w:pStyle w:val="EndNoteBibliography"/>
        <w:ind w:left="720" w:hanging="720"/>
      </w:pPr>
      <w:r w:rsidRPr="00D31147">
        <w:t xml:space="preserve">Hattingh, S., Kettle, M., &amp; Brownlee, J. (2017). Internationalising a school: Teachers' perspectives on pedagogy, curriculum and inclusion. </w:t>
      </w:r>
      <w:r w:rsidRPr="00D31147">
        <w:rPr>
          <w:i/>
        </w:rPr>
        <w:t>TESOL in Context, 26</w:t>
      </w:r>
      <w:r w:rsidRPr="00D31147">
        <w:t>(1), 45-62. doi:10.21153/tesol2017vol26no1art704704</w:t>
      </w:r>
    </w:p>
    <w:p w14:paraId="459471F4" w14:textId="77777777" w:rsidR="00D31147" w:rsidRPr="00D31147" w:rsidRDefault="00D31147" w:rsidP="00D31147">
      <w:pPr>
        <w:pStyle w:val="EndNoteBibliography"/>
        <w:spacing w:after="0"/>
        <w:ind w:left="720" w:hanging="720"/>
      </w:pPr>
      <w:r w:rsidRPr="00D31147">
        <w:tab/>
      </w:r>
    </w:p>
    <w:p w14:paraId="6113F419" w14:textId="3ABB1075" w:rsidR="00D31147" w:rsidRPr="00D31147" w:rsidRDefault="00D31147" w:rsidP="00D31147">
      <w:pPr>
        <w:pStyle w:val="EndNoteBibliography"/>
        <w:ind w:left="720" w:hanging="720"/>
      </w:pPr>
      <w:r w:rsidRPr="00D31147">
        <w:t xml:space="preserve">Henard, F., Diamond, L., &amp; Roseveare, D. (2012). </w:t>
      </w:r>
      <w:r w:rsidRPr="00D31147">
        <w:rPr>
          <w:i/>
        </w:rPr>
        <w:t>Approaches to internationalisation and their implications for strategic management and institutional practice: a guide for higher education institutions</w:t>
      </w:r>
      <w:r w:rsidRPr="00D31147">
        <w:t xml:space="preserve">. Retrieved from OECD: </w:t>
      </w:r>
      <w:hyperlink r:id="rId14" w:history="1">
        <w:r w:rsidRPr="00D31147">
          <w:rPr>
            <w:rStyle w:val="Hyperlink"/>
          </w:rPr>
          <w:t>http://www.oecd.org/education/imhe/Approaches%20to%20internationalisation%20-%20final%20-%20web.pdf</w:t>
        </w:r>
      </w:hyperlink>
    </w:p>
    <w:p w14:paraId="682E290A" w14:textId="77777777" w:rsidR="00D31147" w:rsidRPr="00D31147" w:rsidRDefault="00D31147" w:rsidP="00D31147">
      <w:pPr>
        <w:pStyle w:val="EndNoteBibliography"/>
        <w:spacing w:after="0"/>
        <w:ind w:left="720" w:hanging="720"/>
      </w:pPr>
      <w:r w:rsidRPr="00D31147">
        <w:tab/>
      </w:r>
    </w:p>
    <w:p w14:paraId="0C474901" w14:textId="77777777" w:rsidR="00D31147" w:rsidRPr="00D31147" w:rsidRDefault="00D31147" w:rsidP="00D31147">
      <w:pPr>
        <w:pStyle w:val="EndNoteBibliography"/>
        <w:ind w:left="720" w:hanging="720"/>
      </w:pPr>
      <w:r w:rsidRPr="00D31147">
        <w:t xml:space="preserve">Heydon, R. (2003). A touch of ... class! Literature circles as a differentiated instructional strategy for including ESL students in mainstream classrooms. </w:t>
      </w:r>
      <w:r w:rsidRPr="00D31147">
        <w:rPr>
          <w:i/>
        </w:rPr>
        <w:t>The Canadian Modern Language Review, 59</w:t>
      </w:r>
      <w:r w:rsidRPr="00D31147">
        <w:t xml:space="preserve">(3), 463. </w:t>
      </w:r>
    </w:p>
    <w:p w14:paraId="165AC835" w14:textId="77777777" w:rsidR="00D31147" w:rsidRPr="00D31147" w:rsidRDefault="00D31147" w:rsidP="00D31147">
      <w:pPr>
        <w:pStyle w:val="EndNoteBibliography"/>
        <w:spacing w:after="0"/>
        <w:ind w:left="720" w:hanging="720"/>
      </w:pPr>
      <w:r w:rsidRPr="00D31147">
        <w:tab/>
      </w:r>
    </w:p>
    <w:p w14:paraId="71B3AC23" w14:textId="77777777" w:rsidR="00D31147" w:rsidRPr="00D31147" w:rsidRDefault="00D31147" w:rsidP="00D31147">
      <w:pPr>
        <w:pStyle w:val="EndNoteBibliography"/>
        <w:ind w:left="720" w:hanging="720"/>
      </w:pPr>
      <w:r w:rsidRPr="00D31147">
        <w:t xml:space="preserve">Hogan, K., &amp; Hathcote, A. (2014). Issues in Curriculum and Instruction for Culturally and Linguistically Diverse Students. </w:t>
      </w:r>
      <w:r w:rsidRPr="00D31147">
        <w:rPr>
          <w:i/>
        </w:rPr>
        <w:t>Multicultural Learning and Teaching, 9</w:t>
      </w:r>
      <w:r w:rsidRPr="00D31147">
        <w:t>(1), 93-102. doi:10.1515/mlt-2013-0024</w:t>
      </w:r>
    </w:p>
    <w:p w14:paraId="61F3AA81" w14:textId="77777777" w:rsidR="00D31147" w:rsidRPr="00D31147" w:rsidRDefault="00D31147" w:rsidP="00D31147">
      <w:pPr>
        <w:pStyle w:val="EndNoteBibliography"/>
        <w:spacing w:after="0"/>
        <w:ind w:left="720" w:hanging="720"/>
      </w:pPr>
      <w:r w:rsidRPr="00D31147">
        <w:tab/>
      </w:r>
    </w:p>
    <w:p w14:paraId="097BB523" w14:textId="77777777" w:rsidR="00D31147" w:rsidRPr="00D31147" w:rsidRDefault="00D31147" w:rsidP="00D31147">
      <w:pPr>
        <w:pStyle w:val="EndNoteBibliography"/>
        <w:ind w:left="720" w:hanging="720"/>
      </w:pPr>
      <w:r w:rsidRPr="00D31147">
        <w:t xml:space="preserve">Hollingworth, L., Olsen, D., Asikin-Garmager, A., &amp; Winn, K. M. (2018). Initiating conversations and opening doors: how principals establish a positive building culture to sustain school improvement efforts. </w:t>
      </w:r>
      <w:r w:rsidRPr="00D31147">
        <w:rPr>
          <w:i/>
        </w:rPr>
        <w:t>Educational Management Administration &amp; Leadership, 46</w:t>
      </w:r>
      <w:r w:rsidRPr="00D31147">
        <w:t>(6), 1014-1034. doi:10.1177/1741143217720461</w:t>
      </w:r>
    </w:p>
    <w:p w14:paraId="6AE2C082" w14:textId="77777777" w:rsidR="00D31147" w:rsidRPr="00D31147" w:rsidRDefault="00D31147" w:rsidP="00D31147">
      <w:pPr>
        <w:pStyle w:val="EndNoteBibliography"/>
        <w:spacing w:after="0"/>
        <w:ind w:left="720" w:hanging="720"/>
      </w:pPr>
      <w:r w:rsidRPr="00D31147">
        <w:tab/>
      </w:r>
    </w:p>
    <w:p w14:paraId="5999DED1" w14:textId="77777777" w:rsidR="00D31147" w:rsidRPr="00D31147" w:rsidRDefault="00D31147" w:rsidP="00D31147">
      <w:pPr>
        <w:pStyle w:val="EndNoteBibliography"/>
        <w:ind w:left="720" w:hanging="720"/>
      </w:pPr>
      <w:r w:rsidRPr="00D31147">
        <w:t xml:space="preserve">Hoy, W. K., &amp; Miskel, C. G. (2008). </w:t>
      </w:r>
      <w:r w:rsidRPr="00D31147">
        <w:rPr>
          <w:i/>
        </w:rPr>
        <w:t>Educational administration: theory, research and practice</w:t>
      </w:r>
      <w:r w:rsidRPr="00D31147">
        <w:t xml:space="preserve"> (8th ed.). Boston: McGraw-Hill.</w:t>
      </w:r>
    </w:p>
    <w:p w14:paraId="1E109515" w14:textId="77777777" w:rsidR="00D31147" w:rsidRPr="00D31147" w:rsidRDefault="00D31147" w:rsidP="00D31147">
      <w:pPr>
        <w:pStyle w:val="EndNoteBibliography"/>
        <w:spacing w:after="0"/>
        <w:ind w:left="720" w:hanging="720"/>
      </w:pPr>
      <w:r w:rsidRPr="00D31147">
        <w:tab/>
      </w:r>
    </w:p>
    <w:p w14:paraId="454074BD" w14:textId="77777777" w:rsidR="00D31147" w:rsidRPr="00D31147" w:rsidRDefault="00D31147" w:rsidP="00D31147">
      <w:pPr>
        <w:pStyle w:val="EndNoteBibliography"/>
        <w:ind w:left="720" w:hanging="720"/>
      </w:pPr>
      <w:r w:rsidRPr="00D31147">
        <w:t xml:space="preserve">Jin, L., &amp; Wang, C. D. C. (2018). International students' attachment and psychological well-being: the mediation role of mental toughness. </w:t>
      </w:r>
      <w:r w:rsidRPr="00D31147">
        <w:rPr>
          <w:i/>
        </w:rPr>
        <w:t>Counselling Psychology Quarterly, 31</w:t>
      </w:r>
      <w:r w:rsidRPr="00D31147">
        <w:t>(1), 59-78. doi:10.1080/09515070.2016.1211510</w:t>
      </w:r>
    </w:p>
    <w:p w14:paraId="13F95169" w14:textId="77777777" w:rsidR="00D31147" w:rsidRPr="00D31147" w:rsidRDefault="00D31147" w:rsidP="00D31147">
      <w:pPr>
        <w:pStyle w:val="EndNoteBibliography"/>
        <w:spacing w:after="0"/>
        <w:ind w:left="720" w:hanging="720"/>
      </w:pPr>
      <w:r w:rsidRPr="00D31147">
        <w:tab/>
      </w:r>
    </w:p>
    <w:p w14:paraId="503C515E" w14:textId="77777777" w:rsidR="00D31147" w:rsidRPr="00D31147" w:rsidRDefault="00D31147" w:rsidP="00D31147">
      <w:pPr>
        <w:pStyle w:val="EndNoteBibliography"/>
        <w:ind w:left="720" w:hanging="720"/>
      </w:pPr>
      <w:r w:rsidRPr="00D31147">
        <w:t xml:space="preserve">Karathanos, K. A. (2010). Teaching English language learner students in US mainstream schools: intersections of language, pedagogy, and power. </w:t>
      </w:r>
      <w:r w:rsidRPr="00D31147">
        <w:rPr>
          <w:i/>
        </w:rPr>
        <w:t>International Journal of Inclusive Education, 14</w:t>
      </w:r>
      <w:r w:rsidRPr="00D31147">
        <w:t xml:space="preserve">(1), 49-65. </w:t>
      </w:r>
    </w:p>
    <w:p w14:paraId="67C0FD0C" w14:textId="77777777" w:rsidR="00D31147" w:rsidRPr="00D31147" w:rsidRDefault="00D31147" w:rsidP="00D31147">
      <w:pPr>
        <w:pStyle w:val="EndNoteBibliography"/>
        <w:spacing w:after="0"/>
        <w:ind w:left="720" w:hanging="720"/>
      </w:pPr>
      <w:r w:rsidRPr="00D31147">
        <w:tab/>
      </w:r>
    </w:p>
    <w:p w14:paraId="5511B2E2" w14:textId="77777777" w:rsidR="00D31147" w:rsidRPr="00D31147" w:rsidRDefault="00D31147" w:rsidP="00D31147">
      <w:pPr>
        <w:pStyle w:val="EndNoteBibliography"/>
        <w:ind w:left="720" w:hanging="720"/>
      </w:pPr>
      <w:r w:rsidRPr="00D31147">
        <w:t xml:space="preserve">Knight, J. (2004). Internationalization Remodeled: Definition, Approaches, and Rationales. </w:t>
      </w:r>
      <w:r w:rsidRPr="00D31147">
        <w:rPr>
          <w:i/>
        </w:rPr>
        <w:t>Journal of Studies in International Education, 8</w:t>
      </w:r>
      <w:r w:rsidRPr="00D31147">
        <w:t>(1), 5-31. doi:10.1177/1028315303260832</w:t>
      </w:r>
    </w:p>
    <w:p w14:paraId="12EA3481" w14:textId="77777777" w:rsidR="00D31147" w:rsidRPr="00D31147" w:rsidRDefault="00D31147" w:rsidP="00D31147">
      <w:pPr>
        <w:pStyle w:val="EndNoteBibliography"/>
        <w:spacing w:after="0"/>
        <w:ind w:left="720" w:hanging="720"/>
      </w:pPr>
      <w:r w:rsidRPr="00D31147">
        <w:tab/>
      </w:r>
    </w:p>
    <w:p w14:paraId="3FFE63D6" w14:textId="77777777" w:rsidR="00D31147" w:rsidRPr="00D31147" w:rsidRDefault="00D31147" w:rsidP="00D31147">
      <w:pPr>
        <w:pStyle w:val="EndNoteBibliography"/>
        <w:ind w:left="720" w:hanging="720"/>
      </w:pPr>
      <w:r w:rsidRPr="00D31147">
        <w:lastRenderedPageBreak/>
        <w:t xml:space="preserve">Knight, J., &amp; UNESCO. (2006). </w:t>
      </w:r>
      <w:r w:rsidRPr="00D31147">
        <w:rPr>
          <w:i/>
        </w:rPr>
        <w:t>Internationalization of higher education: new directions, new challenges: 2005 IAU global survey report</w:t>
      </w:r>
      <w:r w:rsidRPr="00D31147">
        <w:t>.</w:t>
      </w:r>
    </w:p>
    <w:p w14:paraId="103D5EE6" w14:textId="77777777" w:rsidR="00D31147" w:rsidRPr="00D31147" w:rsidRDefault="00D31147" w:rsidP="00D31147">
      <w:pPr>
        <w:pStyle w:val="EndNoteBibliography"/>
        <w:spacing w:after="0"/>
        <w:ind w:left="720" w:hanging="720"/>
      </w:pPr>
      <w:r w:rsidRPr="00D31147">
        <w:tab/>
      </w:r>
    </w:p>
    <w:p w14:paraId="1F8520ED" w14:textId="77777777" w:rsidR="00D31147" w:rsidRPr="00D31147" w:rsidRDefault="00D31147" w:rsidP="00D31147">
      <w:pPr>
        <w:pStyle w:val="EndNoteBibliography"/>
        <w:ind w:left="720" w:hanging="720"/>
      </w:pPr>
      <w:r w:rsidRPr="00D31147">
        <w:t xml:space="preserve">Kyriakides, L., Creemers, B. P. M., Antoniou, P., Demetriou, D., &amp; Charalambous, C. Y. (2015). The impact of school policy and stakeholders' actions on student learning: A longitudinal study. </w:t>
      </w:r>
      <w:r w:rsidRPr="00D31147">
        <w:rPr>
          <w:i/>
        </w:rPr>
        <w:t>Learning and Instruction, 36</w:t>
      </w:r>
      <w:r w:rsidRPr="00D31147">
        <w:t>, 113-124. doi:10.1016/j.learninstruc.2015.01.004</w:t>
      </w:r>
    </w:p>
    <w:p w14:paraId="110479E1" w14:textId="77777777" w:rsidR="00D31147" w:rsidRPr="00D31147" w:rsidRDefault="00D31147" w:rsidP="00D31147">
      <w:pPr>
        <w:pStyle w:val="EndNoteBibliography"/>
        <w:spacing w:after="0"/>
        <w:ind w:left="720" w:hanging="720"/>
      </w:pPr>
      <w:r w:rsidRPr="00D31147">
        <w:tab/>
      </w:r>
    </w:p>
    <w:p w14:paraId="536644B7" w14:textId="77777777" w:rsidR="00D31147" w:rsidRPr="00D31147" w:rsidRDefault="00D31147" w:rsidP="00D31147">
      <w:pPr>
        <w:pStyle w:val="EndNoteBibliography"/>
        <w:ind w:left="720" w:hanging="720"/>
      </w:pPr>
      <w:r w:rsidRPr="00D31147">
        <w:t xml:space="preserve">Lareau, A. (2015). Cultural Knowledge and Social Inequality. </w:t>
      </w:r>
      <w:r w:rsidRPr="00D31147">
        <w:rPr>
          <w:i/>
        </w:rPr>
        <w:t>American Sociological Review, 80</w:t>
      </w:r>
      <w:r w:rsidRPr="00D31147">
        <w:t>(1), 1-27. doi:10.1177/0003122414565814</w:t>
      </w:r>
    </w:p>
    <w:p w14:paraId="2C80D7BC" w14:textId="77777777" w:rsidR="00D31147" w:rsidRPr="00D31147" w:rsidRDefault="00D31147" w:rsidP="00D31147">
      <w:pPr>
        <w:pStyle w:val="EndNoteBibliography"/>
        <w:spacing w:after="0"/>
        <w:ind w:left="720" w:hanging="720"/>
      </w:pPr>
      <w:r w:rsidRPr="00D31147">
        <w:tab/>
      </w:r>
    </w:p>
    <w:p w14:paraId="04EAFFA3" w14:textId="77777777" w:rsidR="00D31147" w:rsidRPr="00D31147" w:rsidRDefault="00D31147" w:rsidP="00D31147">
      <w:pPr>
        <w:pStyle w:val="EndNoteBibliography"/>
        <w:ind w:left="720" w:hanging="720"/>
      </w:pPr>
      <w:r w:rsidRPr="00D31147">
        <w:t xml:space="preserve">Leask, B. (2011). Assessment, learning, teaching and internationalisation - engaging for the future. </w:t>
      </w:r>
      <w:r w:rsidRPr="00D31147">
        <w:rPr>
          <w:i/>
        </w:rPr>
        <w:t>ALT Journal, 11</w:t>
      </w:r>
      <w:r w:rsidRPr="00D31147">
        <w:t xml:space="preserve">(Summer), 5-20. </w:t>
      </w:r>
    </w:p>
    <w:p w14:paraId="187C3434" w14:textId="77777777" w:rsidR="00D31147" w:rsidRPr="00D31147" w:rsidRDefault="00D31147" w:rsidP="00D31147">
      <w:pPr>
        <w:pStyle w:val="EndNoteBibliography"/>
        <w:spacing w:after="0"/>
        <w:ind w:left="720" w:hanging="720"/>
      </w:pPr>
      <w:r w:rsidRPr="00D31147">
        <w:tab/>
      </w:r>
    </w:p>
    <w:p w14:paraId="0F4B6EA9" w14:textId="77777777" w:rsidR="00D31147" w:rsidRPr="00D31147" w:rsidRDefault="00D31147" w:rsidP="00D31147">
      <w:pPr>
        <w:pStyle w:val="EndNoteBibliography"/>
        <w:ind w:left="720" w:hanging="720"/>
      </w:pPr>
      <w:r w:rsidRPr="00D31147">
        <w:t xml:space="preserve">Leask, B. (2013). Internationalizing the curriculum in the disciplines - imagining new possibilities. </w:t>
      </w:r>
      <w:r w:rsidRPr="00D31147">
        <w:rPr>
          <w:i/>
        </w:rPr>
        <w:t>Journal of Studies in International Education, 17</w:t>
      </w:r>
      <w:r w:rsidRPr="00D31147">
        <w:t xml:space="preserve">(2), 103-118. </w:t>
      </w:r>
    </w:p>
    <w:p w14:paraId="64FDBE64" w14:textId="77777777" w:rsidR="00D31147" w:rsidRPr="00D31147" w:rsidRDefault="00D31147" w:rsidP="00D31147">
      <w:pPr>
        <w:pStyle w:val="EndNoteBibliography"/>
        <w:spacing w:after="0"/>
        <w:ind w:left="720" w:hanging="720"/>
      </w:pPr>
      <w:r w:rsidRPr="00D31147">
        <w:tab/>
      </w:r>
    </w:p>
    <w:p w14:paraId="7D67D642" w14:textId="77777777" w:rsidR="00D31147" w:rsidRPr="00D31147" w:rsidRDefault="00D31147" w:rsidP="00D31147">
      <w:pPr>
        <w:pStyle w:val="EndNoteBibliography"/>
        <w:ind w:left="720" w:hanging="720"/>
      </w:pPr>
      <w:r w:rsidRPr="00D31147">
        <w:t xml:space="preserve">Lewis, T., &amp; Fusco, J. C. (2017). Lingua anglia: bridging language and learners. </w:t>
      </w:r>
      <w:r w:rsidRPr="00D31147">
        <w:rPr>
          <w:i/>
        </w:rPr>
        <w:t>English Journal, 106</w:t>
      </w:r>
      <w:r w:rsidRPr="00D31147">
        <w:t xml:space="preserve">(5), 83-85. </w:t>
      </w:r>
    </w:p>
    <w:p w14:paraId="1F8E29CF" w14:textId="77777777" w:rsidR="00D31147" w:rsidRPr="00D31147" w:rsidRDefault="00D31147" w:rsidP="00D31147">
      <w:pPr>
        <w:pStyle w:val="EndNoteBibliography"/>
        <w:spacing w:after="0"/>
        <w:ind w:left="720" w:hanging="720"/>
      </w:pPr>
      <w:r w:rsidRPr="00D31147">
        <w:tab/>
      </w:r>
    </w:p>
    <w:p w14:paraId="1F03A422" w14:textId="77777777" w:rsidR="00D31147" w:rsidRPr="00D31147" w:rsidRDefault="00D31147" w:rsidP="00D31147">
      <w:pPr>
        <w:pStyle w:val="EndNoteBibliography"/>
        <w:ind w:left="720" w:hanging="720"/>
      </w:pPr>
      <w:r w:rsidRPr="00D31147">
        <w:t xml:space="preserve">Li, Y. (2004). Learning to live and study in Canada: stories of four EFL learners from China. </w:t>
      </w:r>
      <w:r w:rsidRPr="00D31147">
        <w:rPr>
          <w:i/>
        </w:rPr>
        <w:t>TESL Canada Journal, 22</w:t>
      </w:r>
      <w:r w:rsidRPr="00D31147">
        <w:t xml:space="preserve">(2), 25-43. </w:t>
      </w:r>
    </w:p>
    <w:p w14:paraId="7F6C635E" w14:textId="77777777" w:rsidR="00D31147" w:rsidRPr="00D31147" w:rsidRDefault="00D31147" w:rsidP="00D31147">
      <w:pPr>
        <w:pStyle w:val="EndNoteBibliography"/>
        <w:spacing w:after="0"/>
        <w:ind w:left="720" w:hanging="720"/>
      </w:pPr>
      <w:r w:rsidRPr="00D31147">
        <w:tab/>
      </w:r>
    </w:p>
    <w:p w14:paraId="66A84FFA" w14:textId="77777777" w:rsidR="00D31147" w:rsidRPr="00D31147" w:rsidRDefault="00D31147" w:rsidP="00D31147">
      <w:pPr>
        <w:pStyle w:val="EndNoteBibliography"/>
        <w:ind w:left="720" w:hanging="720"/>
      </w:pPr>
      <w:r w:rsidRPr="00D31147">
        <w:t xml:space="preserve">Lightbrown, P., &amp; Spada, N. (2006). </w:t>
      </w:r>
      <w:r w:rsidRPr="00D31147">
        <w:rPr>
          <w:i/>
        </w:rPr>
        <w:t>How languages are learned</w:t>
      </w:r>
      <w:r w:rsidRPr="00D31147">
        <w:t xml:space="preserve"> (3rd ed.). Oxford: Oxford University Press.</w:t>
      </w:r>
    </w:p>
    <w:p w14:paraId="43476ABD" w14:textId="77777777" w:rsidR="00D31147" w:rsidRPr="00D31147" w:rsidRDefault="00D31147" w:rsidP="00D31147">
      <w:pPr>
        <w:pStyle w:val="EndNoteBibliography"/>
        <w:spacing w:after="0"/>
        <w:ind w:left="720" w:hanging="720"/>
      </w:pPr>
      <w:r w:rsidRPr="00D31147">
        <w:tab/>
      </w:r>
    </w:p>
    <w:p w14:paraId="2282061E" w14:textId="77777777" w:rsidR="00D31147" w:rsidRPr="00D31147" w:rsidRDefault="00D31147" w:rsidP="00D31147">
      <w:pPr>
        <w:pStyle w:val="EndNoteBibliography"/>
        <w:ind w:left="720" w:hanging="720"/>
      </w:pPr>
      <w:r w:rsidRPr="00D31147">
        <w:t xml:space="preserve">Love, K., &amp; Arkoudis, S. (2004). Sinking or swimming?:  Chinese international students and high stakes school exams. </w:t>
      </w:r>
      <w:r w:rsidRPr="00D31147">
        <w:rPr>
          <w:i/>
        </w:rPr>
        <w:t>Australian Review of Applied Linguistics</w:t>
      </w:r>
      <w:r w:rsidRPr="00D31147">
        <w:t xml:space="preserve">, 58-72. </w:t>
      </w:r>
    </w:p>
    <w:p w14:paraId="121F4873" w14:textId="77777777" w:rsidR="00D31147" w:rsidRPr="00D31147" w:rsidRDefault="00D31147" w:rsidP="00D31147">
      <w:pPr>
        <w:pStyle w:val="EndNoteBibliography"/>
        <w:spacing w:after="0"/>
        <w:ind w:left="720" w:hanging="720"/>
      </w:pPr>
      <w:r w:rsidRPr="00D31147">
        <w:tab/>
      </w:r>
    </w:p>
    <w:p w14:paraId="7338D27D" w14:textId="77777777" w:rsidR="00D31147" w:rsidRPr="00D31147" w:rsidRDefault="00D31147" w:rsidP="00D31147">
      <w:pPr>
        <w:pStyle w:val="EndNoteBibliography"/>
        <w:ind w:left="720" w:hanging="720"/>
      </w:pPr>
      <w:r w:rsidRPr="00D31147">
        <w:t xml:space="preserve">Luo, J., &amp; Jamieson-Drake, D. (2013). Examining the educational benefits of interacting with international students. </w:t>
      </w:r>
      <w:r w:rsidRPr="00D31147">
        <w:rPr>
          <w:i/>
        </w:rPr>
        <w:t>Journal of International Students, 3</w:t>
      </w:r>
      <w:r w:rsidRPr="00D31147">
        <w:t xml:space="preserve">(2), 85-101. </w:t>
      </w:r>
    </w:p>
    <w:p w14:paraId="3F9C1D41" w14:textId="77777777" w:rsidR="00D31147" w:rsidRPr="00D31147" w:rsidRDefault="00D31147" w:rsidP="00D31147">
      <w:pPr>
        <w:pStyle w:val="EndNoteBibliography"/>
        <w:spacing w:after="0"/>
        <w:ind w:left="720" w:hanging="720"/>
      </w:pPr>
      <w:r w:rsidRPr="00D31147">
        <w:tab/>
      </w:r>
    </w:p>
    <w:p w14:paraId="5AE88A37" w14:textId="77777777" w:rsidR="00D31147" w:rsidRPr="00D31147" w:rsidRDefault="00D31147" w:rsidP="00D31147">
      <w:pPr>
        <w:pStyle w:val="EndNoteBibliography"/>
        <w:ind w:left="720" w:hanging="720"/>
      </w:pPr>
      <w:r w:rsidRPr="00D31147">
        <w:t xml:space="preserve">Meng, Q., Zhu, C., &amp; Cao, C. (2018). Chinese international students’ social connectedness, social and academic adaptation: the mediating role of global competence. </w:t>
      </w:r>
      <w:r w:rsidRPr="00D31147">
        <w:rPr>
          <w:i/>
        </w:rPr>
        <w:t>Higher Education, 75</w:t>
      </w:r>
      <w:r w:rsidRPr="00D31147">
        <w:t>(1), 131-147. doi:10.1007/s10734-017-0129-x</w:t>
      </w:r>
    </w:p>
    <w:p w14:paraId="1987AA03" w14:textId="77777777" w:rsidR="00D31147" w:rsidRPr="00D31147" w:rsidRDefault="00D31147" w:rsidP="00D31147">
      <w:pPr>
        <w:pStyle w:val="EndNoteBibliography"/>
        <w:spacing w:after="0"/>
        <w:ind w:left="720" w:hanging="720"/>
      </w:pPr>
      <w:r w:rsidRPr="00D31147">
        <w:tab/>
      </w:r>
    </w:p>
    <w:p w14:paraId="38CA4AEC" w14:textId="2566749B" w:rsidR="00D31147" w:rsidRPr="00D31147" w:rsidRDefault="00D31147" w:rsidP="00D31147">
      <w:pPr>
        <w:pStyle w:val="EndNoteBibliography"/>
        <w:ind w:left="720" w:hanging="720"/>
      </w:pPr>
      <w:r w:rsidRPr="00D31147">
        <w:rPr>
          <w:i/>
        </w:rPr>
        <w:t>National strategy for international education 2025</w:t>
      </w:r>
      <w:r w:rsidRPr="00D31147">
        <w:t xml:space="preserve">. (2016).  Retrieved from </w:t>
      </w:r>
      <w:hyperlink r:id="rId15" w:history="1">
        <w:r w:rsidRPr="00D31147">
          <w:rPr>
            <w:rStyle w:val="Hyperlink"/>
          </w:rPr>
          <w:t>https://nsie.education.gov.au/sites/nsie/files/docs/national_strategy_for_international_education_2025.pdf</w:t>
        </w:r>
      </w:hyperlink>
      <w:r w:rsidRPr="00D31147">
        <w:t>.</w:t>
      </w:r>
    </w:p>
    <w:p w14:paraId="4724C6A5" w14:textId="77777777" w:rsidR="00D31147" w:rsidRPr="00D31147" w:rsidRDefault="00D31147" w:rsidP="00D31147">
      <w:pPr>
        <w:pStyle w:val="EndNoteBibliography"/>
        <w:spacing w:after="0"/>
        <w:ind w:left="720" w:hanging="720"/>
      </w:pPr>
      <w:r w:rsidRPr="00D31147">
        <w:tab/>
      </w:r>
    </w:p>
    <w:p w14:paraId="3F2C7C9A" w14:textId="77777777" w:rsidR="00D31147" w:rsidRPr="00D31147" w:rsidRDefault="00D31147" w:rsidP="00D31147">
      <w:pPr>
        <w:pStyle w:val="EndNoteBibliography"/>
        <w:ind w:left="720" w:hanging="720"/>
      </w:pPr>
      <w:r w:rsidRPr="00D31147">
        <w:lastRenderedPageBreak/>
        <w:t xml:space="preserve">Nilsson, P. A., &amp; Ripmeester, N. (2016). International Student Expectations: Career Opportunities and Employability. </w:t>
      </w:r>
      <w:r w:rsidRPr="00D31147">
        <w:rPr>
          <w:i/>
        </w:rPr>
        <w:t>Journal of International Students, 6</w:t>
      </w:r>
      <w:r w:rsidRPr="00D31147">
        <w:t xml:space="preserve">(2), 614-631. </w:t>
      </w:r>
    </w:p>
    <w:p w14:paraId="40165A41" w14:textId="77777777" w:rsidR="00D31147" w:rsidRPr="00D31147" w:rsidRDefault="00D31147" w:rsidP="00D31147">
      <w:pPr>
        <w:pStyle w:val="EndNoteBibliography"/>
        <w:spacing w:after="0"/>
        <w:ind w:left="720" w:hanging="720"/>
      </w:pPr>
      <w:r w:rsidRPr="00D31147">
        <w:tab/>
      </w:r>
    </w:p>
    <w:p w14:paraId="044E5721" w14:textId="77777777" w:rsidR="00D31147" w:rsidRPr="00D31147" w:rsidRDefault="00D31147" w:rsidP="00D31147">
      <w:pPr>
        <w:pStyle w:val="EndNoteBibliography"/>
        <w:ind w:left="720" w:hanging="720"/>
      </w:pPr>
      <w:r w:rsidRPr="00D31147">
        <w:t xml:space="preserve">Pitts, M. J., &amp; Brooks, C. F. (2017). Critical pedagogy, internationalisation, and a third space: cultural tensions revealed in students' discourse. </w:t>
      </w:r>
      <w:r w:rsidRPr="00D31147">
        <w:rPr>
          <w:i/>
        </w:rPr>
        <w:t>Journal of Multilingual and Multicultural Development, 38</w:t>
      </w:r>
      <w:r w:rsidRPr="00D31147">
        <w:t xml:space="preserve">(3), 251-267. </w:t>
      </w:r>
    </w:p>
    <w:p w14:paraId="2FFC6451" w14:textId="77777777" w:rsidR="00D31147" w:rsidRPr="00D31147" w:rsidRDefault="00D31147" w:rsidP="00D31147">
      <w:pPr>
        <w:pStyle w:val="EndNoteBibliography"/>
        <w:spacing w:after="0"/>
        <w:ind w:left="720" w:hanging="720"/>
      </w:pPr>
      <w:r w:rsidRPr="00D31147">
        <w:tab/>
      </w:r>
    </w:p>
    <w:p w14:paraId="46CBB9FB" w14:textId="77777777" w:rsidR="00D31147" w:rsidRPr="00D31147" w:rsidRDefault="00D31147" w:rsidP="00D31147">
      <w:pPr>
        <w:pStyle w:val="EndNoteBibliography"/>
        <w:ind w:left="720" w:hanging="720"/>
      </w:pPr>
      <w:r w:rsidRPr="00D31147">
        <w:t xml:space="preserve">Popadiuk, N. (2010). Asian international student trasition to high school in Canada. </w:t>
      </w:r>
      <w:r w:rsidRPr="00D31147">
        <w:rPr>
          <w:i/>
        </w:rPr>
        <w:t>The Qualitative Report, 15</w:t>
      </w:r>
      <w:r w:rsidRPr="00D31147">
        <w:t xml:space="preserve">(6), 1523-1548. </w:t>
      </w:r>
    </w:p>
    <w:p w14:paraId="7D6B4CC3" w14:textId="77777777" w:rsidR="00D31147" w:rsidRPr="00D31147" w:rsidRDefault="00D31147" w:rsidP="00D31147">
      <w:pPr>
        <w:pStyle w:val="EndNoteBibliography"/>
        <w:spacing w:after="0"/>
        <w:ind w:left="720" w:hanging="720"/>
      </w:pPr>
      <w:r w:rsidRPr="00D31147">
        <w:tab/>
      </w:r>
    </w:p>
    <w:p w14:paraId="41EB59FC" w14:textId="77777777" w:rsidR="00D31147" w:rsidRPr="00D31147" w:rsidRDefault="00D31147" w:rsidP="00D31147">
      <w:pPr>
        <w:pStyle w:val="EndNoteBibliography"/>
        <w:ind w:left="720" w:hanging="720"/>
      </w:pPr>
      <w:r w:rsidRPr="00D31147">
        <w:t xml:space="preserve">Pope, J. A., Sánchez, C. M., Lehnert, K., &amp; Schmid, A. S. (2014). Why Do Gen Y Students Study Abroad? Individual Growth and the Intent to Study Abroad. </w:t>
      </w:r>
      <w:r w:rsidRPr="00D31147">
        <w:rPr>
          <w:i/>
        </w:rPr>
        <w:t>Journal of Teaching in International Business, 25</w:t>
      </w:r>
      <w:r w:rsidRPr="00D31147">
        <w:t>(2), 97-118. doi:10.1080/08975930.2014.896232</w:t>
      </w:r>
    </w:p>
    <w:p w14:paraId="6AA941DB" w14:textId="77777777" w:rsidR="00D31147" w:rsidRPr="00D31147" w:rsidRDefault="00D31147" w:rsidP="00D31147">
      <w:pPr>
        <w:pStyle w:val="EndNoteBibliography"/>
        <w:spacing w:after="0"/>
        <w:ind w:left="720" w:hanging="720"/>
      </w:pPr>
      <w:r w:rsidRPr="00D31147">
        <w:tab/>
      </w:r>
    </w:p>
    <w:p w14:paraId="5ABDA9B0" w14:textId="77777777" w:rsidR="00D31147" w:rsidRPr="00D31147" w:rsidRDefault="00D31147" w:rsidP="00D31147">
      <w:pPr>
        <w:pStyle w:val="EndNoteBibliography"/>
        <w:ind w:left="720" w:hanging="720"/>
      </w:pPr>
      <w:r w:rsidRPr="00D31147">
        <w:t xml:space="preserve">Reeves, J. (2006). Secondary teacher attitudes toward including English-language learners in mainstream classrooms. </w:t>
      </w:r>
      <w:r w:rsidRPr="00D31147">
        <w:rPr>
          <w:i/>
        </w:rPr>
        <w:t>The Journal of Educational Research, 99</w:t>
      </w:r>
      <w:r w:rsidRPr="00D31147">
        <w:t xml:space="preserve">(3), 131-142. </w:t>
      </w:r>
    </w:p>
    <w:p w14:paraId="294C6A69" w14:textId="77777777" w:rsidR="00D31147" w:rsidRPr="00D31147" w:rsidRDefault="00D31147" w:rsidP="00D31147">
      <w:pPr>
        <w:pStyle w:val="EndNoteBibliography"/>
        <w:spacing w:after="0"/>
        <w:ind w:left="720" w:hanging="720"/>
      </w:pPr>
      <w:r w:rsidRPr="00D31147">
        <w:tab/>
      </w:r>
    </w:p>
    <w:p w14:paraId="1EAC3EF7" w14:textId="77777777" w:rsidR="00D31147" w:rsidRPr="00D31147" w:rsidRDefault="00D31147" w:rsidP="00D31147">
      <w:pPr>
        <w:pStyle w:val="EndNoteBibliography"/>
        <w:ind w:left="720" w:hanging="720"/>
      </w:pPr>
      <w:r w:rsidRPr="00D31147">
        <w:t xml:space="preserve">Saville-Troike, M. (1984). What really matters in second language learning for academic purposes? </w:t>
      </w:r>
      <w:r w:rsidRPr="00D31147">
        <w:rPr>
          <w:i/>
        </w:rPr>
        <w:t>TESOL Quarterly, 18</w:t>
      </w:r>
      <w:r w:rsidRPr="00D31147">
        <w:t xml:space="preserve">(2), 199-219. </w:t>
      </w:r>
    </w:p>
    <w:p w14:paraId="5FA9DC68" w14:textId="77777777" w:rsidR="00D31147" w:rsidRPr="00D31147" w:rsidRDefault="00D31147" w:rsidP="00D31147">
      <w:pPr>
        <w:pStyle w:val="EndNoteBibliography"/>
        <w:spacing w:after="0"/>
        <w:ind w:left="720" w:hanging="720"/>
      </w:pPr>
      <w:r w:rsidRPr="00D31147">
        <w:tab/>
      </w:r>
    </w:p>
    <w:p w14:paraId="70238E3F" w14:textId="40F3AA8A" w:rsidR="00D31147" w:rsidRPr="00D31147" w:rsidRDefault="00D31147" w:rsidP="00D31147">
      <w:pPr>
        <w:pStyle w:val="EndNoteBibliography"/>
        <w:ind w:left="720" w:hanging="720"/>
      </w:pPr>
      <w:r w:rsidRPr="00D31147">
        <w:t xml:space="preserve">Study in Australia. (2018). Retrieved from </w:t>
      </w:r>
      <w:hyperlink r:id="rId16" w:history="1">
        <w:r w:rsidRPr="00D31147">
          <w:rPr>
            <w:rStyle w:val="Hyperlink"/>
          </w:rPr>
          <w:t>https://www.studyinaustralia.gov.au/english/why-australia</w:t>
        </w:r>
      </w:hyperlink>
    </w:p>
    <w:p w14:paraId="000F251C" w14:textId="77777777" w:rsidR="00D31147" w:rsidRPr="00D31147" w:rsidRDefault="00D31147" w:rsidP="00D31147">
      <w:pPr>
        <w:pStyle w:val="EndNoteBibliography"/>
        <w:spacing w:after="0"/>
        <w:ind w:left="720" w:hanging="720"/>
      </w:pPr>
      <w:r w:rsidRPr="00D31147">
        <w:tab/>
      </w:r>
    </w:p>
    <w:p w14:paraId="475336A5" w14:textId="77777777" w:rsidR="00D31147" w:rsidRPr="00D31147" w:rsidRDefault="00D31147" w:rsidP="00D31147">
      <w:pPr>
        <w:pStyle w:val="EndNoteBibliography"/>
        <w:ind w:left="720" w:hanging="720"/>
      </w:pPr>
      <w:r w:rsidRPr="00D31147">
        <w:t xml:space="preserve">West, M. (1998). Quality in schools: developing a model for school improvement. In A. Hargreaves, A. Lieberman, M. Fullan, &amp; D. Hopkins (Eds.), </w:t>
      </w:r>
      <w:r w:rsidRPr="00D31147">
        <w:rPr>
          <w:i/>
        </w:rPr>
        <w:t>International handbook of educational change</w:t>
      </w:r>
      <w:r w:rsidRPr="00D31147">
        <w:t xml:space="preserve"> (Vol. part 2, pp. 768 - 789). Dordrecht: Kluwer Academic Publishers.</w:t>
      </w:r>
    </w:p>
    <w:p w14:paraId="47A536FF" w14:textId="77777777" w:rsidR="00D31147" w:rsidRPr="00D31147" w:rsidRDefault="00D31147" w:rsidP="00D31147">
      <w:pPr>
        <w:pStyle w:val="EndNoteBibliography"/>
        <w:spacing w:after="0"/>
        <w:ind w:left="720" w:hanging="720"/>
      </w:pPr>
      <w:r w:rsidRPr="00D31147">
        <w:tab/>
      </w:r>
    </w:p>
    <w:p w14:paraId="563ABD3A" w14:textId="77777777" w:rsidR="00D31147" w:rsidRPr="00D31147" w:rsidRDefault="00D31147" w:rsidP="00D31147">
      <w:pPr>
        <w:pStyle w:val="EndNoteBibliography"/>
        <w:ind w:left="720" w:hanging="720"/>
      </w:pPr>
      <w:r w:rsidRPr="00D31147">
        <w:t xml:space="preserve">Yang, Y., Zhang, Y., &amp; Sheldon, K. M. (2018). Self-determined motivation for studying abroad predicts lower culture shock and greater well-being among international students: the mediating role of basic psychological needs satisfaction. </w:t>
      </w:r>
      <w:r w:rsidRPr="00D31147">
        <w:rPr>
          <w:i/>
        </w:rPr>
        <w:t>International Journal of Intercultural Relations, 63</w:t>
      </w:r>
      <w:r w:rsidRPr="00D31147">
        <w:t xml:space="preserve">(2018), 95-104. </w:t>
      </w:r>
    </w:p>
    <w:p w14:paraId="3B3A0B64" w14:textId="77777777" w:rsidR="00D31147" w:rsidRPr="00D31147" w:rsidRDefault="00D31147" w:rsidP="00D31147">
      <w:pPr>
        <w:pStyle w:val="EndNoteBibliography"/>
        <w:spacing w:after="0"/>
        <w:ind w:left="720" w:hanging="720"/>
      </w:pPr>
      <w:r w:rsidRPr="00D31147">
        <w:tab/>
      </w:r>
    </w:p>
    <w:p w14:paraId="264F3CAA" w14:textId="77777777" w:rsidR="00D31147" w:rsidRPr="00D31147" w:rsidRDefault="00D31147" w:rsidP="00D31147">
      <w:pPr>
        <w:pStyle w:val="EndNoteBibliography"/>
        <w:ind w:left="720" w:hanging="720"/>
      </w:pPr>
      <w:r w:rsidRPr="00D31147">
        <w:t xml:space="preserve">Youngs, G. S., &amp; Youngs, G. A. J. (2001). Predictors of mainstream teachers' attitudes toward ESL students. </w:t>
      </w:r>
      <w:r w:rsidRPr="00D31147">
        <w:rPr>
          <w:i/>
        </w:rPr>
        <w:t>TESOL Quarterly, 35</w:t>
      </w:r>
      <w:r w:rsidRPr="00D31147">
        <w:t xml:space="preserve">(1), 97-120. </w:t>
      </w:r>
    </w:p>
    <w:p w14:paraId="7DE17966" w14:textId="77777777" w:rsidR="00D31147" w:rsidRPr="00D31147" w:rsidRDefault="00D31147" w:rsidP="00D31147">
      <w:pPr>
        <w:pStyle w:val="EndNoteBibliography"/>
        <w:ind w:left="720" w:hanging="720"/>
      </w:pPr>
      <w:r w:rsidRPr="00D31147">
        <w:tab/>
      </w:r>
    </w:p>
    <w:p w14:paraId="2B9C67AF" w14:textId="48D7122F" w:rsidR="00F278DC" w:rsidRPr="00D26A94" w:rsidRDefault="009433AF" w:rsidP="00007730">
      <w:pPr>
        <w:pStyle w:val="Default"/>
        <w:rPr>
          <w:rFonts w:asciiTheme="minorHAnsi" w:hAnsiTheme="minorHAnsi" w:cstheme="minorHAnsi"/>
          <w:sz w:val="22"/>
          <w:szCs w:val="22"/>
        </w:rPr>
      </w:pPr>
      <w:r w:rsidRPr="00D26A94">
        <w:rPr>
          <w:rFonts w:asciiTheme="minorHAnsi" w:hAnsiTheme="minorHAnsi" w:cstheme="minorHAnsi"/>
          <w:sz w:val="22"/>
          <w:szCs w:val="22"/>
        </w:rPr>
        <w:fldChar w:fldCharType="end"/>
      </w:r>
    </w:p>
    <w:p w14:paraId="1A2F7B91" w14:textId="1870F695" w:rsidR="00467F8F" w:rsidRPr="00D26A94" w:rsidRDefault="00467F8F" w:rsidP="00007730">
      <w:pPr>
        <w:pStyle w:val="Default"/>
        <w:rPr>
          <w:rFonts w:asciiTheme="minorHAnsi" w:hAnsiTheme="minorHAnsi" w:cstheme="minorHAnsi"/>
          <w:sz w:val="22"/>
          <w:szCs w:val="22"/>
        </w:rPr>
      </w:pPr>
    </w:p>
    <w:p w14:paraId="78B1FC95" w14:textId="13591654" w:rsidR="00467F8F" w:rsidRPr="00007730" w:rsidRDefault="00467F8F" w:rsidP="00007730">
      <w:pPr>
        <w:pStyle w:val="Default"/>
        <w:rPr>
          <w:rFonts w:asciiTheme="minorHAnsi" w:hAnsiTheme="minorHAnsi" w:cstheme="minorHAnsi"/>
          <w:sz w:val="22"/>
          <w:szCs w:val="22"/>
        </w:rPr>
      </w:pPr>
    </w:p>
    <w:p w14:paraId="5BBA5D7F" w14:textId="3E5086A7" w:rsidR="00C41A75" w:rsidRPr="00007730" w:rsidRDefault="00C41A75" w:rsidP="00007730">
      <w:pPr>
        <w:pStyle w:val="Default"/>
        <w:rPr>
          <w:rFonts w:asciiTheme="minorHAnsi" w:hAnsiTheme="minorHAnsi" w:cstheme="minorHAnsi"/>
          <w:sz w:val="22"/>
          <w:szCs w:val="22"/>
        </w:rPr>
      </w:pPr>
    </w:p>
    <w:sectPr w:rsidR="00C41A75" w:rsidRPr="00007730">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Microsoft Office User" w:date="2019-05-05T08:13:00Z" w:initials="MOU">
    <w:p w14:paraId="3E89A446" w14:textId="416FE041" w:rsidR="00625567" w:rsidRPr="00625567" w:rsidRDefault="00625567" w:rsidP="00625567">
      <w:pPr>
        <w:rPr>
          <w:rFonts w:ascii="Times New Roman" w:eastAsia="Times New Roman" w:hAnsi="Times New Roman" w:cs="Times New Roman"/>
          <w:sz w:val="24"/>
          <w:szCs w:val="24"/>
          <w:lang w:val="en-GB" w:bidi="he-IL"/>
        </w:rPr>
      </w:pPr>
      <w:r>
        <w:rPr>
          <w:rStyle w:val="CommentReference"/>
        </w:rPr>
        <w:annotationRef/>
      </w:r>
      <w:r>
        <w:t>It might be worth to take a look at this article – there we developed a scheme to access internationalisation at school level:</w:t>
      </w:r>
      <w:r w:rsidRPr="00625567">
        <w:t xml:space="preserve"> </w:t>
      </w:r>
      <w:r w:rsidRPr="00625567">
        <w:rPr>
          <w:rFonts w:ascii="Times New Roman" w:eastAsia="Times New Roman" w:hAnsi="Times New Roman" w:cs="Times New Roman"/>
          <w:sz w:val="24"/>
          <w:szCs w:val="24"/>
          <w:lang w:val="en-GB" w:bidi="he-IL"/>
        </w:rPr>
        <w:t xml:space="preserve">Yemini, M., &amp; Cohen, A. (2016). School websites as a novel internationalization assessment tool. </w:t>
      </w:r>
      <w:r w:rsidRPr="00625567">
        <w:rPr>
          <w:rFonts w:ascii="Times New Roman" w:eastAsia="Times New Roman" w:hAnsi="Times New Roman" w:cs="Times New Roman"/>
          <w:i/>
          <w:iCs/>
          <w:sz w:val="24"/>
          <w:szCs w:val="24"/>
          <w:lang w:val="en-GB" w:bidi="he-IL"/>
        </w:rPr>
        <w:t>Education and Information Technologies</w:t>
      </w:r>
      <w:r w:rsidRPr="00625567">
        <w:rPr>
          <w:rFonts w:ascii="Times New Roman" w:eastAsia="Times New Roman" w:hAnsi="Times New Roman" w:cs="Times New Roman"/>
          <w:sz w:val="24"/>
          <w:szCs w:val="24"/>
          <w:lang w:val="en-GB" w:bidi="he-IL"/>
        </w:rPr>
        <w:t xml:space="preserve">, </w:t>
      </w:r>
      <w:r w:rsidRPr="00625567">
        <w:rPr>
          <w:rFonts w:ascii="Times New Roman" w:eastAsia="Times New Roman" w:hAnsi="Times New Roman" w:cs="Times New Roman"/>
          <w:i/>
          <w:iCs/>
          <w:sz w:val="24"/>
          <w:szCs w:val="24"/>
          <w:lang w:val="en-GB" w:bidi="he-IL"/>
        </w:rPr>
        <w:t>21</w:t>
      </w:r>
      <w:r w:rsidRPr="00625567">
        <w:rPr>
          <w:rFonts w:ascii="Times New Roman" w:eastAsia="Times New Roman" w:hAnsi="Times New Roman" w:cs="Times New Roman"/>
          <w:sz w:val="24"/>
          <w:szCs w:val="24"/>
          <w:lang w:val="en-GB" w:bidi="he-IL"/>
        </w:rPr>
        <w:t>(3), 607-623.</w:t>
      </w:r>
    </w:p>
    <w:p w14:paraId="6EBF858E" w14:textId="2050B57F" w:rsidR="00625567" w:rsidRDefault="00625567">
      <w:pPr>
        <w:pStyle w:val="CommentText"/>
      </w:pPr>
    </w:p>
    <w:p w14:paraId="52607057" w14:textId="60927C83" w:rsidR="00625567" w:rsidRDefault="00625567">
      <w:pPr>
        <w:pStyle w:val="CommentText"/>
      </w:pPr>
    </w:p>
  </w:comment>
  <w:comment w:id="2" w:author="Sherry Hattingh" w:date="2019-05-10T10:19:00Z" w:initials="SH">
    <w:p w14:paraId="4798A08C" w14:textId="47414CD3" w:rsidR="00D31147" w:rsidRDefault="00D31147">
      <w:pPr>
        <w:pStyle w:val="CommentText"/>
      </w:pPr>
      <w:r>
        <w:rPr>
          <w:rStyle w:val="CommentReference"/>
        </w:rPr>
        <w:annotationRef/>
      </w:r>
      <w:r>
        <w:t>I have read through the article and don’t think it fits here as this is focusing in on the teachers and pedagogy. Let me know if I have missed the point.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2607057" w15:done="1"/>
  <w15:commentEx w15:paraId="4798A08C" w15:paraIdParent="52607057"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2607057" w16cid:durableId="207919AF"/>
  <w16cid:commentId w16cid:paraId="4798A08C" w16cid:durableId="235E152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C2F011" w14:textId="77777777" w:rsidR="003E6594" w:rsidRDefault="003E6594" w:rsidP="00CB6FDA">
      <w:pPr>
        <w:spacing w:after="0" w:line="240" w:lineRule="auto"/>
      </w:pPr>
      <w:r>
        <w:separator/>
      </w:r>
    </w:p>
  </w:endnote>
  <w:endnote w:type="continuationSeparator" w:id="0">
    <w:p w14:paraId="1FD09D8B" w14:textId="77777777" w:rsidR="003E6594" w:rsidRDefault="003E6594" w:rsidP="00CB6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55 Roman">
    <w:altName w:val="Arial"/>
    <w:charset w:val="00"/>
    <w:family w:val="auto"/>
    <w:pitch w:val="variable"/>
    <w:sig w:usb0="E00002FF" w:usb1="5000785B" w:usb2="00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743985" w14:textId="77777777" w:rsidR="00FA0DB6" w:rsidRDefault="00FA0D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71591"/>
      <w:docPartObj>
        <w:docPartGallery w:val="Page Numbers (Bottom of Page)"/>
        <w:docPartUnique/>
      </w:docPartObj>
    </w:sdtPr>
    <w:sdtEndPr>
      <w:rPr>
        <w:noProof/>
      </w:rPr>
    </w:sdtEndPr>
    <w:sdtContent>
      <w:p w14:paraId="1ED44056" w14:textId="0D2D0035" w:rsidR="00FA0DB6" w:rsidRDefault="00FA0DB6">
        <w:pPr>
          <w:pStyle w:val="Footer"/>
          <w:jc w:val="right"/>
        </w:pPr>
        <w:r>
          <w:fldChar w:fldCharType="begin"/>
        </w:r>
        <w:r>
          <w:instrText xml:space="preserve"> PAGE   \* MERGEFORMAT </w:instrText>
        </w:r>
        <w:r>
          <w:fldChar w:fldCharType="separate"/>
        </w:r>
        <w:r w:rsidR="00D31147">
          <w:rPr>
            <w:noProof/>
          </w:rPr>
          <w:t>1</w:t>
        </w:r>
        <w:r>
          <w:rPr>
            <w:noProof/>
          </w:rPr>
          <w:fldChar w:fldCharType="end"/>
        </w:r>
      </w:p>
    </w:sdtContent>
  </w:sdt>
  <w:p w14:paraId="4FB4D96A" w14:textId="77777777" w:rsidR="00FA0DB6" w:rsidRDefault="00FA0D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F9EC33" w14:textId="77777777" w:rsidR="00FA0DB6" w:rsidRDefault="00FA0D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5E02C5" w14:textId="77777777" w:rsidR="003E6594" w:rsidRDefault="003E6594" w:rsidP="00CB6FDA">
      <w:pPr>
        <w:spacing w:after="0" w:line="240" w:lineRule="auto"/>
      </w:pPr>
      <w:r>
        <w:separator/>
      </w:r>
    </w:p>
  </w:footnote>
  <w:footnote w:type="continuationSeparator" w:id="0">
    <w:p w14:paraId="366BED65" w14:textId="77777777" w:rsidR="003E6594" w:rsidRDefault="003E6594" w:rsidP="00CB6F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A586D1" w14:textId="77777777" w:rsidR="00FA0DB6" w:rsidRDefault="00FA0D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7708D" w14:textId="77777777" w:rsidR="00FA0DB6" w:rsidRDefault="00FA0D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85DF68" w14:textId="77777777" w:rsidR="00FA0DB6" w:rsidRDefault="00FA0D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F91EE7"/>
    <w:multiLevelType w:val="hybridMultilevel"/>
    <w:tmpl w:val="534041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68694F57"/>
    <w:multiLevelType w:val="multilevel"/>
    <w:tmpl w:val="F98E4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rson w15:author="Sherry Hattingh">
    <w15:presenceInfo w15:providerId="AD" w15:userId="S-1-5-21-230377194-953230084-1094794013-209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Annotated&lt;/Style&gt;&lt;LeftDelim&gt;{&lt;/LeftDelim&gt;&lt;RightDelim&gt;}&lt;/RightDelim&gt;&lt;FontName&gt;Helvetica 55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9wttd91rzss7e5ws0vdat3svateexd0v0v&quot;&gt;2011 bibliography for thesis Copy-Converted Copy&lt;record-ids&gt;&lt;item&gt;5&lt;/item&gt;&lt;item&gt;6&lt;/item&gt;&lt;item&gt;24&lt;/item&gt;&lt;item&gt;27&lt;/item&gt;&lt;item&gt;30&lt;/item&gt;&lt;item&gt;34&lt;/item&gt;&lt;item&gt;38&lt;/item&gt;&lt;item&gt;44&lt;/item&gt;&lt;item&gt;58&lt;/item&gt;&lt;item&gt;109&lt;/item&gt;&lt;item&gt;110&lt;/item&gt;&lt;item&gt;112&lt;/item&gt;&lt;item&gt;113&lt;/item&gt;&lt;item&gt;126&lt;/item&gt;&lt;item&gt;129&lt;/item&gt;&lt;item&gt;130&lt;/item&gt;&lt;item&gt;177&lt;/item&gt;&lt;item&gt;233&lt;/item&gt;&lt;item&gt;245&lt;/item&gt;&lt;item&gt;247&lt;/item&gt;&lt;item&gt;258&lt;/item&gt;&lt;item&gt;305&lt;/item&gt;&lt;item&gt;307&lt;/item&gt;&lt;item&gt;310&lt;/item&gt;&lt;item&gt;314&lt;/item&gt;&lt;item&gt;319&lt;/item&gt;&lt;item&gt;320&lt;/item&gt;&lt;item&gt;321&lt;/item&gt;&lt;item&gt;322&lt;/item&gt;&lt;item&gt;323&lt;/item&gt;&lt;item&gt;324&lt;/item&gt;&lt;item&gt;325&lt;/item&gt;&lt;item&gt;327&lt;/item&gt;&lt;item&gt;330&lt;/item&gt;&lt;item&gt;331&lt;/item&gt;&lt;item&gt;332&lt;/item&gt;&lt;item&gt;334&lt;/item&gt;&lt;item&gt;335&lt;/item&gt;&lt;item&gt;336&lt;/item&gt;&lt;item&gt;337&lt;/item&gt;&lt;item&gt;339&lt;/item&gt;&lt;item&gt;340&lt;/item&gt;&lt;item&gt;341&lt;/item&gt;&lt;item&gt;342&lt;/item&gt;&lt;item&gt;343&lt;/item&gt;&lt;item&gt;345&lt;/item&gt;&lt;item&gt;348&lt;/item&gt;&lt;item&gt;352&lt;/item&gt;&lt;item&gt;355&lt;/item&gt;&lt;item&gt;356&lt;/item&gt;&lt;/record-ids&gt;&lt;/item&gt;&lt;/Libraries&gt;"/>
  </w:docVars>
  <w:rsids>
    <w:rsidRoot w:val="007C18BA"/>
    <w:rsid w:val="0000056A"/>
    <w:rsid w:val="000012AE"/>
    <w:rsid w:val="00001C37"/>
    <w:rsid w:val="00004A08"/>
    <w:rsid w:val="00007730"/>
    <w:rsid w:val="000115EA"/>
    <w:rsid w:val="00014177"/>
    <w:rsid w:val="00014DF7"/>
    <w:rsid w:val="00015943"/>
    <w:rsid w:val="00015E7C"/>
    <w:rsid w:val="00017181"/>
    <w:rsid w:val="00021C49"/>
    <w:rsid w:val="000224D5"/>
    <w:rsid w:val="000242F6"/>
    <w:rsid w:val="00024A87"/>
    <w:rsid w:val="00025F9B"/>
    <w:rsid w:val="000304D0"/>
    <w:rsid w:val="00030BB0"/>
    <w:rsid w:val="00031694"/>
    <w:rsid w:val="0003180E"/>
    <w:rsid w:val="000333EF"/>
    <w:rsid w:val="00033D14"/>
    <w:rsid w:val="00036E20"/>
    <w:rsid w:val="00037A6D"/>
    <w:rsid w:val="00040933"/>
    <w:rsid w:val="00040979"/>
    <w:rsid w:val="00041DB5"/>
    <w:rsid w:val="00042737"/>
    <w:rsid w:val="00043445"/>
    <w:rsid w:val="0004371F"/>
    <w:rsid w:val="00047CA4"/>
    <w:rsid w:val="000523B4"/>
    <w:rsid w:val="000533C1"/>
    <w:rsid w:val="000545F1"/>
    <w:rsid w:val="0005462E"/>
    <w:rsid w:val="0005788C"/>
    <w:rsid w:val="000614A8"/>
    <w:rsid w:val="00061944"/>
    <w:rsid w:val="000658C0"/>
    <w:rsid w:val="00070E22"/>
    <w:rsid w:val="00071640"/>
    <w:rsid w:val="00071F49"/>
    <w:rsid w:val="00072DB3"/>
    <w:rsid w:val="00073560"/>
    <w:rsid w:val="0008006B"/>
    <w:rsid w:val="000803A7"/>
    <w:rsid w:val="00083DD7"/>
    <w:rsid w:val="00085790"/>
    <w:rsid w:val="00086BD6"/>
    <w:rsid w:val="000909C4"/>
    <w:rsid w:val="00091A16"/>
    <w:rsid w:val="00091BC5"/>
    <w:rsid w:val="00091E38"/>
    <w:rsid w:val="000939E2"/>
    <w:rsid w:val="000965EC"/>
    <w:rsid w:val="00096886"/>
    <w:rsid w:val="000A12DB"/>
    <w:rsid w:val="000A3890"/>
    <w:rsid w:val="000B1A59"/>
    <w:rsid w:val="000B1B78"/>
    <w:rsid w:val="000B300C"/>
    <w:rsid w:val="000B3AF5"/>
    <w:rsid w:val="000B6550"/>
    <w:rsid w:val="000B73A8"/>
    <w:rsid w:val="000C0D3B"/>
    <w:rsid w:val="000C3294"/>
    <w:rsid w:val="000C3A59"/>
    <w:rsid w:val="000C4D97"/>
    <w:rsid w:val="000C64B5"/>
    <w:rsid w:val="000D2757"/>
    <w:rsid w:val="000D3665"/>
    <w:rsid w:val="000D4B92"/>
    <w:rsid w:val="000D6AF5"/>
    <w:rsid w:val="000E03AF"/>
    <w:rsid w:val="000E0580"/>
    <w:rsid w:val="000F3132"/>
    <w:rsid w:val="000F467C"/>
    <w:rsid w:val="00100084"/>
    <w:rsid w:val="00102524"/>
    <w:rsid w:val="00102DC7"/>
    <w:rsid w:val="00104BE2"/>
    <w:rsid w:val="00105EE8"/>
    <w:rsid w:val="0011139E"/>
    <w:rsid w:val="00113654"/>
    <w:rsid w:val="00116D59"/>
    <w:rsid w:val="00116E45"/>
    <w:rsid w:val="00122BE3"/>
    <w:rsid w:val="00131186"/>
    <w:rsid w:val="00132CC9"/>
    <w:rsid w:val="00132EE7"/>
    <w:rsid w:val="001356F7"/>
    <w:rsid w:val="001427EE"/>
    <w:rsid w:val="00144ED2"/>
    <w:rsid w:val="00147420"/>
    <w:rsid w:val="00150EFF"/>
    <w:rsid w:val="001514A3"/>
    <w:rsid w:val="00151810"/>
    <w:rsid w:val="0015231A"/>
    <w:rsid w:val="00153610"/>
    <w:rsid w:val="00155CFB"/>
    <w:rsid w:val="0015782B"/>
    <w:rsid w:val="00161459"/>
    <w:rsid w:val="00164DD7"/>
    <w:rsid w:val="00165006"/>
    <w:rsid w:val="0016613E"/>
    <w:rsid w:val="0016689D"/>
    <w:rsid w:val="0016773D"/>
    <w:rsid w:val="001701F4"/>
    <w:rsid w:val="001727BA"/>
    <w:rsid w:val="00173D39"/>
    <w:rsid w:val="00175023"/>
    <w:rsid w:val="00184C17"/>
    <w:rsid w:val="001851AA"/>
    <w:rsid w:val="00185B2C"/>
    <w:rsid w:val="00187819"/>
    <w:rsid w:val="001915F6"/>
    <w:rsid w:val="00192DD0"/>
    <w:rsid w:val="00197115"/>
    <w:rsid w:val="001A0FB2"/>
    <w:rsid w:val="001A123E"/>
    <w:rsid w:val="001A1636"/>
    <w:rsid w:val="001A1AD7"/>
    <w:rsid w:val="001A275F"/>
    <w:rsid w:val="001A3AAB"/>
    <w:rsid w:val="001A4098"/>
    <w:rsid w:val="001A5097"/>
    <w:rsid w:val="001A729F"/>
    <w:rsid w:val="001B197E"/>
    <w:rsid w:val="001B2310"/>
    <w:rsid w:val="001B3413"/>
    <w:rsid w:val="001B472C"/>
    <w:rsid w:val="001C1704"/>
    <w:rsid w:val="001C2F30"/>
    <w:rsid w:val="001C4A58"/>
    <w:rsid w:val="001C552C"/>
    <w:rsid w:val="001D1488"/>
    <w:rsid w:val="001D2BE9"/>
    <w:rsid w:val="001D3092"/>
    <w:rsid w:val="001D39CD"/>
    <w:rsid w:val="001D3E84"/>
    <w:rsid w:val="001D6366"/>
    <w:rsid w:val="001E05C5"/>
    <w:rsid w:val="001E09D0"/>
    <w:rsid w:val="001E44F6"/>
    <w:rsid w:val="001E72E4"/>
    <w:rsid w:val="001E7654"/>
    <w:rsid w:val="001F12D5"/>
    <w:rsid w:val="001F2532"/>
    <w:rsid w:val="001F3EC9"/>
    <w:rsid w:val="001F4EB6"/>
    <w:rsid w:val="002049F4"/>
    <w:rsid w:val="00206519"/>
    <w:rsid w:val="00207FF1"/>
    <w:rsid w:val="00211215"/>
    <w:rsid w:val="00213146"/>
    <w:rsid w:val="00213E7E"/>
    <w:rsid w:val="00214E91"/>
    <w:rsid w:val="00215EB2"/>
    <w:rsid w:val="00216F47"/>
    <w:rsid w:val="002208BC"/>
    <w:rsid w:val="00222CC2"/>
    <w:rsid w:val="0022561A"/>
    <w:rsid w:val="00227A63"/>
    <w:rsid w:val="00232396"/>
    <w:rsid w:val="00233756"/>
    <w:rsid w:val="002339F6"/>
    <w:rsid w:val="0023428F"/>
    <w:rsid w:val="00234EB3"/>
    <w:rsid w:val="00235623"/>
    <w:rsid w:val="00235CB3"/>
    <w:rsid w:val="00240275"/>
    <w:rsid w:val="00244229"/>
    <w:rsid w:val="00244EBE"/>
    <w:rsid w:val="00245C28"/>
    <w:rsid w:val="0024630A"/>
    <w:rsid w:val="00250610"/>
    <w:rsid w:val="00250B2C"/>
    <w:rsid w:val="00251522"/>
    <w:rsid w:val="0026051A"/>
    <w:rsid w:val="00260BB4"/>
    <w:rsid w:val="00261715"/>
    <w:rsid w:val="002632D1"/>
    <w:rsid w:val="00263587"/>
    <w:rsid w:val="00264208"/>
    <w:rsid w:val="00266F66"/>
    <w:rsid w:val="00267199"/>
    <w:rsid w:val="00270826"/>
    <w:rsid w:val="00271A39"/>
    <w:rsid w:val="002721A4"/>
    <w:rsid w:val="00272645"/>
    <w:rsid w:val="00272947"/>
    <w:rsid w:val="00275BE2"/>
    <w:rsid w:val="0027641A"/>
    <w:rsid w:val="0028025B"/>
    <w:rsid w:val="00280767"/>
    <w:rsid w:val="00280D2F"/>
    <w:rsid w:val="00285612"/>
    <w:rsid w:val="00287081"/>
    <w:rsid w:val="002900F4"/>
    <w:rsid w:val="002952EB"/>
    <w:rsid w:val="00295EF3"/>
    <w:rsid w:val="00297FF7"/>
    <w:rsid w:val="002A0662"/>
    <w:rsid w:val="002A2B22"/>
    <w:rsid w:val="002A4DD9"/>
    <w:rsid w:val="002A7B82"/>
    <w:rsid w:val="002B1C88"/>
    <w:rsid w:val="002B2703"/>
    <w:rsid w:val="002B2AC7"/>
    <w:rsid w:val="002B4A5F"/>
    <w:rsid w:val="002B5F50"/>
    <w:rsid w:val="002C064C"/>
    <w:rsid w:val="002C0BDE"/>
    <w:rsid w:val="002C22AE"/>
    <w:rsid w:val="002C2D3F"/>
    <w:rsid w:val="002C3AB2"/>
    <w:rsid w:val="002C4B35"/>
    <w:rsid w:val="002C6042"/>
    <w:rsid w:val="002D0B5B"/>
    <w:rsid w:val="002D18EA"/>
    <w:rsid w:val="002D1D05"/>
    <w:rsid w:val="002D321E"/>
    <w:rsid w:val="002D4C1F"/>
    <w:rsid w:val="002D5DEC"/>
    <w:rsid w:val="002D65ED"/>
    <w:rsid w:val="002D69BB"/>
    <w:rsid w:val="002E5F14"/>
    <w:rsid w:val="002E7308"/>
    <w:rsid w:val="002E7C87"/>
    <w:rsid w:val="002E7F97"/>
    <w:rsid w:val="002F088F"/>
    <w:rsid w:val="002F448A"/>
    <w:rsid w:val="002F6B95"/>
    <w:rsid w:val="00300F5A"/>
    <w:rsid w:val="0030108D"/>
    <w:rsid w:val="00302923"/>
    <w:rsid w:val="0030301B"/>
    <w:rsid w:val="00304A3D"/>
    <w:rsid w:val="00304DB3"/>
    <w:rsid w:val="003115E3"/>
    <w:rsid w:val="003132A9"/>
    <w:rsid w:val="003135C2"/>
    <w:rsid w:val="00313AF4"/>
    <w:rsid w:val="003168A0"/>
    <w:rsid w:val="0031780D"/>
    <w:rsid w:val="00320264"/>
    <w:rsid w:val="00322159"/>
    <w:rsid w:val="0032557B"/>
    <w:rsid w:val="003256C9"/>
    <w:rsid w:val="00325856"/>
    <w:rsid w:val="00326319"/>
    <w:rsid w:val="003264DC"/>
    <w:rsid w:val="00330453"/>
    <w:rsid w:val="003318BE"/>
    <w:rsid w:val="003345CF"/>
    <w:rsid w:val="003351B6"/>
    <w:rsid w:val="00335B81"/>
    <w:rsid w:val="003365D3"/>
    <w:rsid w:val="00340689"/>
    <w:rsid w:val="00340CE4"/>
    <w:rsid w:val="00343711"/>
    <w:rsid w:val="00350501"/>
    <w:rsid w:val="00350CCE"/>
    <w:rsid w:val="00351F49"/>
    <w:rsid w:val="00352002"/>
    <w:rsid w:val="00352748"/>
    <w:rsid w:val="0035412D"/>
    <w:rsid w:val="003550D9"/>
    <w:rsid w:val="00360C38"/>
    <w:rsid w:val="003622EF"/>
    <w:rsid w:val="00363A4D"/>
    <w:rsid w:val="00363BE7"/>
    <w:rsid w:val="00370609"/>
    <w:rsid w:val="00371B15"/>
    <w:rsid w:val="00372FAC"/>
    <w:rsid w:val="003770DB"/>
    <w:rsid w:val="0038067F"/>
    <w:rsid w:val="0038122D"/>
    <w:rsid w:val="003817D9"/>
    <w:rsid w:val="00390FFB"/>
    <w:rsid w:val="003A2362"/>
    <w:rsid w:val="003A3691"/>
    <w:rsid w:val="003A3976"/>
    <w:rsid w:val="003A5B5E"/>
    <w:rsid w:val="003A5D3B"/>
    <w:rsid w:val="003A64EF"/>
    <w:rsid w:val="003A744A"/>
    <w:rsid w:val="003A7F8D"/>
    <w:rsid w:val="003B1507"/>
    <w:rsid w:val="003B4CD0"/>
    <w:rsid w:val="003B5F72"/>
    <w:rsid w:val="003B659A"/>
    <w:rsid w:val="003C0A74"/>
    <w:rsid w:val="003C0CC6"/>
    <w:rsid w:val="003C4875"/>
    <w:rsid w:val="003C52E2"/>
    <w:rsid w:val="003D01C2"/>
    <w:rsid w:val="003D179B"/>
    <w:rsid w:val="003D2B0D"/>
    <w:rsid w:val="003D2D5B"/>
    <w:rsid w:val="003D3F88"/>
    <w:rsid w:val="003D6FB1"/>
    <w:rsid w:val="003E0D6C"/>
    <w:rsid w:val="003E25CA"/>
    <w:rsid w:val="003E352A"/>
    <w:rsid w:val="003E3AF1"/>
    <w:rsid w:val="003E5421"/>
    <w:rsid w:val="003E5EFB"/>
    <w:rsid w:val="003E5F15"/>
    <w:rsid w:val="003E6594"/>
    <w:rsid w:val="003F0EA5"/>
    <w:rsid w:val="004004BF"/>
    <w:rsid w:val="004009D5"/>
    <w:rsid w:val="00401445"/>
    <w:rsid w:val="004056DB"/>
    <w:rsid w:val="004103EC"/>
    <w:rsid w:val="004133CB"/>
    <w:rsid w:val="004136B8"/>
    <w:rsid w:val="004158EB"/>
    <w:rsid w:val="00420F80"/>
    <w:rsid w:val="00422BB1"/>
    <w:rsid w:val="004251F0"/>
    <w:rsid w:val="0042694D"/>
    <w:rsid w:val="00430D41"/>
    <w:rsid w:val="0043198D"/>
    <w:rsid w:val="00432C21"/>
    <w:rsid w:val="00433F10"/>
    <w:rsid w:val="00434676"/>
    <w:rsid w:val="004354C2"/>
    <w:rsid w:val="004370E6"/>
    <w:rsid w:val="00441386"/>
    <w:rsid w:val="00441A2C"/>
    <w:rsid w:val="00444515"/>
    <w:rsid w:val="004457FC"/>
    <w:rsid w:val="00446DF9"/>
    <w:rsid w:val="004476D4"/>
    <w:rsid w:val="00452356"/>
    <w:rsid w:val="004538E5"/>
    <w:rsid w:val="00455273"/>
    <w:rsid w:val="0045788C"/>
    <w:rsid w:val="0046128D"/>
    <w:rsid w:val="00461E88"/>
    <w:rsid w:val="00463328"/>
    <w:rsid w:val="00465F3E"/>
    <w:rsid w:val="004663D0"/>
    <w:rsid w:val="0046701B"/>
    <w:rsid w:val="00467F8F"/>
    <w:rsid w:val="00471DBC"/>
    <w:rsid w:val="004726C6"/>
    <w:rsid w:val="00473BC4"/>
    <w:rsid w:val="00476407"/>
    <w:rsid w:val="004764B7"/>
    <w:rsid w:val="00476853"/>
    <w:rsid w:val="00477487"/>
    <w:rsid w:val="00483B16"/>
    <w:rsid w:val="0048492F"/>
    <w:rsid w:val="00485582"/>
    <w:rsid w:val="00486D32"/>
    <w:rsid w:val="00487682"/>
    <w:rsid w:val="004903B0"/>
    <w:rsid w:val="004906AC"/>
    <w:rsid w:val="0049162A"/>
    <w:rsid w:val="00495DB7"/>
    <w:rsid w:val="00496EAE"/>
    <w:rsid w:val="004A083D"/>
    <w:rsid w:val="004A622F"/>
    <w:rsid w:val="004B76C4"/>
    <w:rsid w:val="004C095B"/>
    <w:rsid w:val="004C13D5"/>
    <w:rsid w:val="004C1A9E"/>
    <w:rsid w:val="004C256D"/>
    <w:rsid w:val="004C29C4"/>
    <w:rsid w:val="004C4D22"/>
    <w:rsid w:val="004D17F2"/>
    <w:rsid w:val="004D2DC3"/>
    <w:rsid w:val="004D5E70"/>
    <w:rsid w:val="004D6AF8"/>
    <w:rsid w:val="004D6F30"/>
    <w:rsid w:val="004D7D03"/>
    <w:rsid w:val="004E01AB"/>
    <w:rsid w:val="004E0775"/>
    <w:rsid w:val="004E091D"/>
    <w:rsid w:val="004E522C"/>
    <w:rsid w:val="004E661E"/>
    <w:rsid w:val="004F2CD3"/>
    <w:rsid w:val="004F3CCA"/>
    <w:rsid w:val="004F7BB1"/>
    <w:rsid w:val="00501BA8"/>
    <w:rsid w:val="0050309F"/>
    <w:rsid w:val="00505851"/>
    <w:rsid w:val="00506699"/>
    <w:rsid w:val="00512417"/>
    <w:rsid w:val="005134D7"/>
    <w:rsid w:val="005159A1"/>
    <w:rsid w:val="00520F5E"/>
    <w:rsid w:val="00522E23"/>
    <w:rsid w:val="0052338B"/>
    <w:rsid w:val="0052355B"/>
    <w:rsid w:val="00523B07"/>
    <w:rsid w:val="00523B1D"/>
    <w:rsid w:val="00531188"/>
    <w:rsid w:val="0053522A"/>
    <w:rsid w:val="00540A92"/>
    <w:rsid w:val="00544968"/>
    <w:rsid w:val="00544E53"/>
    <w:rsid w:val="005471D7"/>
    <w:rsid w:val="005477D0"/>
    <w:rsid w:val="00547E38"/>
    <w:rsid w:val="00550165"/>
    <w:rsid w:val="0055058A"/>
    <w:rsid w:val="00553821"/>
    <w:rsid w:val="00554498"/>
    <w:rsid w:val="0055482F"/>
    <w:rsid w:val="005645AF"/>
    <w:rsid w:val="005658E0"/>
    <w:rsid w:val="00566C2B"/>
    <w:rsid w:val="00567112"/>
    <w:rsid w:val="00580BF1"/>
    <w:rsid w:val="00583417"/>
    <w:rsid w:val="00584C1C"/>
    <w:rsid w:val="005873FF"/>
    <w:rsid w:val="0059058D"/>
    <w:rsid w:val="00591DC5"/>
    <w:rsid w:val="005923DA"/>
    <w:rsid w:val="00592530"/>
    <w:rsid w:val="005935A6"/>
    <w:rsid w:val="005935BB"/>
    <w:rsid w:val="00593A23"/>
    <w:rsid w:val="005959C9"/>
    <w:rsid w:val="00597EB3"/>
    <w:rsid w:val="005A11F9"/>
    <w:rsid w:val="005A18D3"/>
    <w:rsid w:val="005A3308"/>
    <w:rsid w:val="005A436D"/>
    <w:rsid w:val="005B3165"/>
    <w:rsid w:val="005B364E"/>
    <w:rsid w:val="005B38AE"/>
    <w:rsid w:val="005B7239"/>
    <w:rsid w:val="005C1137"/>
    <w:rsid w:val="005C3D9C"/>
    <w:rsid w:val="005C5066"/>
    <w:rsid w:val="005C510B"/>
    <w:rsid w:val="005C5B60"/>
    <w:rsid w:val="005D5474"/>
    <w:rsid w:val="005D5D62"/>
    <w:rsid w:val="005D6ACB"/>
    <w:rsid w:val="005D7115"/>
    <w:rsid w:val="005E10A1"/>
    <w:rsid w:val="005E1875"/>
    <w:rsid w:val="005E3F49"/>
    <w:rsid w:val="005E6175"/>
    <w:rsid w:val="005E6C78"/>
    <w:rsid w:val="005F4CD1"/>
    <w:rsid w:val="005F7185"/>
    <w:rsid w:val="00600E04"/>
    <w:rsid w:val="00601F45"/>
    <w:rsid w:val="00602890"/>
    <w:rsid w:val="006058A8"/>
    <w:rsid w:val="006072BA"/>
    <w:rsid w:val="00610840"/>
    <w:rsid w:val="00612A0D"/>
    <w:rsid w:val="00612FA6"/>
    <w:rsid w:val="00617461"/>
    <w:rsid w:val="0062272E"/>
    <w:rsid w:val="00622FF7"/>
    <w:rsid w:val="00623421"/>
    <w:rsid w:val="006253C1"/>
    <w:rsid w:val="00625567"/>
    <w:rsid w:val="00627538"/>
    <w:rsid w:val="00630739"/>
    <w:rsid w:val="006332EF"/>
    <w:rsid w:val="00641762"/>
    <w:rsid w:val="0064280C"/>
    <w:rsid w:val="00644D08"/>
    <w:rsid w:val="00645C59"/>
    <w:rsid w:val="00645EF1"/>
    <w:rsid w:val="006464A0"/>
    <w:rsid w:val="00654772"/>
    <w:rsid w:val="00656029"/>
    <w:rsid w:val="00656B1F"/>
    <w:rsid w:val="00662CE8"/>
    <w:rsid w:val="006637B7"/>
    <w:rsid w:val="00664A18"/>
    <w:rsid w:val="00664F04"/>
    <w:rsid w:val="006658C5"/>
    <w:rsid w:val="00667A40"/>
    <w:rsid w:val="00673566"/>
    <w:rsid w:val="00674625"/>
    <w:rsid w:val="00682670"/>
    <w:rsid w:val="0068714E"/>
    <w:rsid w:val="00693FA8"/>
    <w:rsid w:val="006A03AD"/>
    <w:rsid w:val="006A05DD"/>
    <w:rsid w:val="006A0968"/>
    <w:rsid w:val="006A116F"/>
    <w:rsid w:val="006A35E0"/>
    <w:rsid w:val="006A4BB7"/>
    <w:rsid w:val="006A7BE6"/>
    <w:rsid w:val="006B5FF3"/>
    <w:rsid w:val="006B69C7"/>
    <w:rsid w:val="006B6F89"/>
    <w:rsid w:val="006B72AB"/>
    <w:rsid w:val="006C0575"/>
    <w:rsid w:val="006C1C65"/>
    <w:rsid w:val="006C35F7"/>
    <w:rsid w:val="006C54A6"/>
    <w:rsid w:val="006C597C"/>
    <w:rsid w:val="006D2E03"/>
    <w:rsid w:val="006D339F"/>
    <w:rsid w:val="006D3B79"/>
    <w:rsid w:val="006D45F8"/>
    <w:rsid w:val="006D69CF"/>
    <w:rsid w:val="006D7EB3"/>
    <w:rsid w:val="006E05D4"/>
    <w:rsid w:val="006E1487"/>
    <w:rsid w:val="006E2DFC"/>
    <w:rsid w:val="006E4AFF"/>
    <w:rsid w:val="006E6D2D"/>
    <w:rsid w:val="006E799F"/>
    <w:rsid w:val="006E7D86"/>
    <w:rsid w:val="006F12F8"/>
    <w:rsid w:val="006F159B"/>
    <w:rsid w:val="006F3531"/>
    <w:rsid w:val="006F378B"/>
    <w:rsid w:val="006F3AD1"/>
    <w:rsid w:val="006F57CD"/>
    <w:rsid w:val="006F6F91"/>
    <w:rsid w:val="00702576"/>
    <w:rsid w:val="00704C4F"/>
    <w:rsid w:val="0070593C"/>
    <w:rsid w:val="0070719E"/>
    <w:rsid w:val="00710CFC"/>
    <w:rsid w:val="00711285"/>
    <w:rsid w:val="007117D1"/>
    <w:rsid w:val="00711B04"/>
    <w:rsid w:val="00713FB0"/>
    <w:rsid w:val="0071433E"/>
    <w:rsid w:val="00714527"/>
    <w:rsid w:val="00715C91"/>
    <w:rsid w:val="007234C2"/>
    <w:rsid w:val="00724075"/>
    <w:rsid w:val="00725926"/>
    <w:rsid w:val="00733D40"/>
    <w:rsid w:val="0073494B"/>
    <w:rsid w:val="007352EB"/>
    <w:rsid w:val="00736A17"/>
    <w:rsid w:val="00736A82"/>
    <w:rsid w:val="00737C11"/>
    <w:rsid w:val="00740DF7"/>
    <w:rsid w:val="00743FF6"/>
    <w:rsid w:val="007441E2"/>
    <w:rsid w:val="00744388"/>
    <w:rsid w:val="007471FE"/>
    <w:rsid w:val="00750D93"/>
    <w:rsid w:val="00751D0A"/>
    <w:rsid w:val="0075241C"/>
    <w:rsid w:val="007524C1"/>
    <w:rsid w:val="00754047"/>
    <w:rsid w:val="0075640E"/>
    <w:rsid w:val="00756F94"/>
    <w:rsid w:val="007640BB"/>
    <w:rsid w:val="00765C02"/>
    <w:rsid w:val="00765E7C"/>
    <w:rsid w:val="0076679B"/>
    <w:rsid w:val="0076764E"/>
    <w:rsid w:val="007679FF"/>
    <w:rsid w:val="00770D38"/>
    <w:rsid w:val="00770DDE"/>
    <w:rsid w:val="00773639"/>
    <w:rsid w:val="00774278"/>
    <w:rsid w:val="00775304"/>
    <w:rsid w:val="00777023"/>
    <w:rsid w:val="00780C6A"/>
    <w:rsid w:val="00784FD0"/>
    <w:rsid w:val="00785FDD"/>
    <w:rsid w:val="007959AB"/>
    <w:rsid w:val="007A2ADE"/>
    <w:rsid w:val="007A4B1B"/>
    <w:rsid w:val="007A5C4A"/>
    <w:rsid w:val="007A70DD"/>
    <w:rsid w:val="007A72B1"/>
    <w:rsid w:val="007A77F8"/>
    <w:rsid w:val="007B6CE8"/>
    <w:rsid w:val="007C18BA"/>
    <w:rsid w:val="007C4171"/>
    <w:rsid w:val="007C555D"/>
    <w:rsid w:val="007C6624"/>
    <w:rsid w:val="007C7CA6"/>
    <w:rsid w:val="007C7EBE"/>
    <w:rsid w:val="007D1749"/>
    <w:rsid w:val="007D2159"/>
    <w:rsid w:val="007D65F5"/>
    <w:rsid w:val="007D68AF"/>
    <w:rsid w:val="007E037D"/>
    <w:rsid w:val="007E3ECC"/>
    <w:rsid w:val="007E5F00"/>
    <w:rsid w:val="007E66B9"/>
    <w:rsid w:val="007E6A9C"/>
    <w:rsid w:val="007F015C"/>
    <w:rsid w:val="007F1F2B"/>
    <w:rsid w:val="007F304C"/>
    <w:rsid w:val="007F49DB"/>
    <w:rsid w:val="008013F6"/>
    <w:rsid w:val="008056F2"/>
    <w:rsid w:val="00806454"/>
    <w:rsid w:val="00806C1E"/>
    <w:rsid w:val="00814A88"/>
    <w:rsid w:val="00816395"/>
    <w:rsid w:val="0081795C"/>
    <w:rsid w:val="00817A7C"/>
    <w:rsid w:val="00820541"/>
    <w:rsid w:val="008215FD"/>
    <w:rsid w:val="00825170"/>
    <w:rsid w:val="00825FE9"/>
    <w:rsid w:val="00827278"/>
    <w:rsid w:val="0083089D"/>
    <w:rsid w:val="00832308"/>
    <w:rsid w:val="00836D46"/>
    <w:rsid w:val="00836DD2"/>
    <w:rsid w:val="00836F7F"/>
    <w:rsid w:val="00837C71"/>
    <w:rsid w:val="00842F23"/>
    <w:rsid w:val="00844611"/>
    <w:rsid w:val="00847803"/>
    <w:rsid w:val="008518A4"/>
    <w:rsid w:val="0085428B"/>
    <w:rsid w:val="00855B61"/>
    <w:rsid w:val="0085681A"/>
    <w:rsid w:val="00871A57"/>
    <w:rsid w:val="00871F75"/>
    <w:rsid w:val="00876643"/>
    <w:rsid w:val="00880D3F"/>
    <w:rsid w:val="00890A3D"/>
    <w:rsid w:val="00890E41"/>
    <w:rsid w:val="00893A06"/>
    <w:rsid w:val="008969B3"/>
    <w:rsid w:val="008A706F"/>
    <w:rsid w:val="008A7F01"/>
    <w:rsid w:val="008B0ED5"/>
    <w:rsid w:val="008B2DE0"/>
    <w:rsid w:val="008B34CC"/>
    <w:rsid w:val="008B3AC7"/>
    <w:rsid w:val="008B3FC5"/>
    <w:rsid w:val="008B6C46"/>
    <w:rsid w:val="008B72FD"/>
    <w:rsid w:val="008C0288"/>
    <w:rsid w:val="008C0917"/>
    <w:rsid w:val="008C15C9"/>
    <w:rsid w:val="008C1D58"/>
    <w:rsid w:val="008C5013"/>
    <w:rsid w:val="008C5FA2"/>
    <w:rsid w:val="008C746B"/>
    <w:rsid w:val="008C7C9E"/>
    <w:rsid w:val="008D0404"/>
    <w:rsid w:val="008D42CE"/>
    <w:rsid w:val="008D60AD"/>
    <w:rsid w:val="008D7E77"/>
    <w:rsid w:val="008E18FB"/>
    <w:rsid w:val="008E41AF"/>
    <w:rsid w:val="008E4ABF"/>
    <w:rsid w:val="008E738A"/>
    <w:rsid w:val="008F1678"/>
    <w:rsid w:val="008F4C3F"/>
    <w:rsid w:val="00904C37"/>
    <w:rsid w:val="00905AC5"/>
    <w:rsid w:val="00907027"/>
    <w:rsid w:val="0091080D"/>
    <w:rsid w:val="00910E34"/>
    <w:rsid w:val="00911517"/>
    <w:rsid w:val="00911529"/>
    <w:rsid w:val="009169CD"/>
    <w:rsid w:val="00922EDC"/>
    <w:rsid w:val="00923ACF"/>
    <w:rsid w:val="0092669C"/>
    <w:rsid w:val="00932F03"/>
    <w:rsid w:val="00934796"/>
    <w:rsid w:val="00934BD1"/>
    <w:rsid w:val="009379CC"/>
    <w:rsid w:val="00937AC1"/>
    <w:rsid w:val="00940756"/>
    <w:rsid w:val="009433AF"/>
    <w:rsid w:val="0094486D"/>
    <w:rsid w:val="00946C1A"/>
    <w:rsid w:val="00951C67"/>
    <w:rsid w:val="00954AA3"/>
    <w:rsid w:val="009620CB"/>
    <w:rsid w:val="009623BC"/>
    <w:rsid w:val="00963220"/>
    <w:rsid w:val="009660E4"/>
    <w:rsid w:val="0096757D"/>
    <w:rsid w:val="00971772"/>
    <w:rsid w:val="00975A2D"/>
    <w:rsid w:val="00977975"/>
    <w:rsid w:val="009813C0"/>
    <w:rsid w:val="00981744"/>
    <w:rsid w:val="00982311"/>
    <w:rsid w:val="00982860"/>
    <w:rsid w:val="00982B1E"/>
    <w:rsid w:val="00983387"/>
    <w:rsid w:val="009854A9"/>
    <w:rsid w:val="00987307"/>
    <w:rsid w:val="009925E4"/>
    <w:rsid w:val="00994610"/>
    <w:rsid w:val="009949E0"/>
    <w:rsid w:val="00997696"/>
    <w:rsid w:val="009A028E"/>
    <w:rsid w:val="009A36FA"/>
    <w:rsid w:val="009A3952"/>
    <w:rsid w:val="009A399B"/>
    <w:rsid w:val="009B22DC"/>
    <w:rsid w:val="009B3132"/>
    <w:rsid w:val="009B3C66"/>
    <w:rsid w:val="009B648B"/>
    <w:rsid w:val="009C0966"/>
    <w:rsid w:val="009C1588"/>
    <w:rsid w:val="009C2B7C"/>
    <w:rsid w:val="009C396E"/>
    <w:rsid w:val="009C3D5C"/>
    <w:rsid w:val="009C54E1"/>
    <w:rsid w:val="009C7A91"/>
    <w:rsid w:val="009D1E21"/>
    <w:rsid w:val="009D33A5"/>
    <w:rsid w:val="009D3EBE"/>
    <w:rsid w:val="009D525F"/>
    <w:rsid w:val="009D58FB"/>
    <w:rsid w:val="009D6A20"/>
    <w:rsid w:val="009D6AFC"/>
    <w:rsid w:val="009E02C6"/>
    <w:rsid w:val="009E1169"/>
    <w:rsid w:val="009E5375"/>
    <w:rsid w:val="009E76E6"/>
    <w:rsid w:val="009F13F7"/>
    <w:rsid w:val="009F2810"/>
    <w:rsid w:val="009F616B"/>
    <w:rsid w:val="009F6B69"/>
    <w:rsid w:val="00A00CC4"/>
    <w:rsid w:val="00A01E0D"/>
    <w:rsid w:val="00A04853"/>
    <w:rsid w:val="00A0687E"/>
    <w:rsid w:val="00A10415"/>
    <w:rsid w:val="00A14763"/>
    <w:rsid w:val="00A16ABB"/>
    <w:rsid w:val="00A16CDD"/>
    <w:rsid w:val="00A227E8"/>
    <w:rsid w:val="00A236A2"/>
    <w:rsid w:val="00A245ED"/>
    <w:rsid w:val="00A27072"/>
    <w:rsid w:val="00A30DB2"/>
    <w:rsid w:val="00A30E59"/>
    <w:rsid w:val="00A32CCE"/>
    <w:rsid w:val="00A32D90"/>
    <w:rsid w:val="00A34E72"/>
    <w:rsid w:val="00A377BC"/>
    <w:rsid w:val="00A403BD"/>
    <w:rsid w:val="00A42103"/>
    <w:rsid w:val="00A42280"/>
    <w:rsid w:val="00A42D89"/>
    <w:rsid w:val="00A479EB"/>
    <w:rsid w:val="00A575D8"/>
    <w:rsid w:val="00A57F5C"/>
    <w:rsid w:val="00A60C33"/>
    <w:rsid w:val="00A6171D"/>
    <w:rsid w:val="00A623B3"/>
    <w:rsid w:val="00A625A2"/>
    <w:rsid w:val="00A63E1C"/>
    <w:rsid w:val="00A663CE"/>
    <w:rsid w:val="00A6672B"/>
    <w:rsid w:val="00A66A37"/>
    <w:rsid w:val="00A71284"/>
    <w:rsid w:val="00A719CB"/>
    <w:rsid w:val="00A74195"/>
    <w:rsid w:val="00A76090"/>
    <w:rsid w:val="00A80D3E"/>
    <w:rsid w:val="00A8133B"/>
    <w:rsid w:val="00A860AF"/>
    <w:rsid w:val="00A86720"/>
    <w:rsid w:val="00A91D31"/>
    <w:rsid w:val="00A9706C"/>
    <w:rsid w:val="00A97AAF"/>
    <w:rsid w:val="00AA04EB"/>
    <w:rsid w:val="00AA0BCE"/>
    <w:rsid w:val="00AA15A6"/>
    <w:rsid w:val="00AA1BFB"/>
    <w:rsid w:val="00AA1E4A"/>
    <w:rsid w:val="00AA54D8"/>
    <w:rsid w:val="00AA7793"/>
    <w:rsid w:val="00AA7A2A"/>
    <w:rsid w:val="00AA7C68"/>
    <w:rsid w:val="00AB1115"/>
    <w:rsid w:val="00AB1ABB"/>
    <w:rsid w:val="00AB1B10"/>
    <w:rsid w:val="00AB1CED"/>
    <w:rsid w:val="00AB36D0"/>
    <w:rsid w:val="00AB6F8C"/>
    <w:rsid w:val="00AC33AF"/>
    <w:rsid w:val="00AC3D3A"/>
    <w:rsid w:val="00AC493F"/>
    <w:rsid w:val="00AC4B7E"/>
    <w:rsid w:val="00AC5B08"/>
    <w:rsid w:val="00AD0C55"/>
    <w:rsid w:val="00AD1BAF"/>
    <w:rsid w:val="00AD202D"/>
    <w:rsid w:val="00AD262E"/>
    <w:rsid w:val="00AD26ED"/>
    <w:rsid w:val="00AD3083"/>
    <w:rsid w:val="00AD6369"/>
    <w:rsid w:val="00AD71E3"/>
    <w:rsid w:val="00AD7215"/>
    <w:rsid w:val="00AE3D8C"/>
    <w:rsid w:val="00AE547A"/>
    <w:rsid w:val="00AE5D5D"/>
    <w:rsid w:val="00AE7E8D"/>
    <w:rsid w:val="00AF2B59"/>
    <w:rsid w:val="00AF65F9"/>
    <w:rsid w:val="00B01DFF"/>
    <w:rsid w:val="00B02453"/>
    <w:rsid w:val="00B06EF3"/>
    <w:rsid w:val="00B11395"/>
    <w:rsid w:val="00B16C97"/>
    <w:rsid w:val="00B173B5"/>
    <w:rsid w:val="00B262C9"/>
    <w:rsid w:val="00B317A0"/>
    <w:rsid w:val="00B32408"/>
    <w:rsid w:val="00B32F94"/>
    <w:rsid w:val="00B339D6"/>
    <w:rsid w:val="00B3764A"/>
    <w:rsid w:val="00B41574"/>
    <w:rsid w:val="00B45157"/>
    <w:rsid w:val="00B45A07"/>
    <w:rsid w:val="00B52BF8"/>
    <w:rsid w:val="00B5333F"/>
    <w:rsid w:val="00B54C5A"/>
    <w:rsid w:val="00B60423"/>
    <w:rsid w:val="00B60A95"/>
    <w:rsid w:val="00B63624"/>
    <w:rsid w:val="00B6559D"/>
    <w:rsid w:val="00B66E92"/>
    <w:rsid w:val="00B7034E"/>
    <w:rsid w:val="00B70F69"/>
    <w:rsid w:val="00B77854"/>
    <w:rsid w:val="00B801FD"/>
    <w:rsid w:val="00B80A0A"/>
    <w:rsid w:val="00B81054"/>
    <w:rsid w:val="00B85583"/>
    <w:rsid w:val="00B85F13"/>
    <w:rsid w:val="00B865A4"/>
    <w:rsid w:val="00B86695"/>
    <w:rsid w:val="00B91615"/>
    <w:rsid w:val="00B96E4C"/>
    <w:rsid w:val="00BA033E"/>
    <w:rsid w:val="00BB196E"/>
    <w:rsid w:val="00BB3DDE"/>
    <w:rsid w:val="00BB4B65"/>
    <w:rsid w:val="00BC3311"/>
    <w:rsid w:val="00BC33BD"/>
    <w:rsid w:val="00BC35C6"/>
    <w:rsid w:val="00BC3A4C"/>
    <w:rsid w:val="00BC3D24"/>
    <w:rsid w:val="00BC432C"/>
    <w:rsid w:val="00BC53FE"/>
    <w:rsid w:val="00BC58A9"/>
    <w:rsid w:val="00BD4370"/>
    <w:rsid w:val="00BD4D64"/>
    <w:rsid w:val="00BD5696"/>
    <w:rsid w:val="00BD57C2"/>
    <w:rsid w:val="00BD60B6"/>
    <w:rsid w:val="00BD7799"/>
    <w:rsid w:val="00BE181A"/>
    <w:rsid w:val="00BE36B8"/>
    <w:rsid w:val="00BE5D41"/>
    <w:rsid w:val="00BE67C5"/>
    <w:rsid w:val="00BF1074"/>
    <w:rsid w:val="00BF4FAC"/>
    <w:rsid w:val="00BF61FF"/>
    <w:rsid w:val="00BF7119"/>
    <w:rsid w:val="00BF781B"/>
    <w:rsid w:val="00BF7A97"/>
    <w:rsid w:val="00C022E6"/>
    <w:rsid w:val="00C03C35"/>
    <w:rsid w:val="00C04820"/>
    <w:rsid w:val="00C074A9"/>
    <w:rsid w:val="00C10FEF"/>
    <w:rsid w:val="00C11DA3"/>
    <w:rsid w:val="00C12608"/>
    <w:rsid w:val="00C13EC2"/>
    <w:rsid w:val="00C1605D"/>
    <w:rsid w:val="00C17548"/>
    <w:rsid w:val="00C31589"/>
    <w:rsid w:val="00C35EF6"/>
    <w:rsid w:val="00C41A75"/>
    <w:rsid w:val="00C42983"/>
    <w:rsid w:val="00C44851"/>
    <w:rsid w:val="00C5484B"/>
    <w:rsid w:val="00C55E24"/>
    <w:rsid w:val="00C5657A"/>
    <w:rsid w:val="00C7270F"/>
    <w:rsid w:val="00C7340B"/>
    <w:rsid w:val="00C73C97"/>
    <w:rsid w:val="00C743BD"/>
    <w:rsid w:val="00C75BF3"/>
    <w:rsid w:val="00C81C0B"/>
    <w:rsid w:val="00C822B6"/>
    <w:rsid w:val="00C82B4F"/>
    <w:rsid w:val="00C90332"/>
    <w:rsid w:val="00C90A71"/>
    <w:rsid w:val="00C92B40"/>
    <w:rsid w:val="00C93D79"/>
    <w:rsid w:val="00C94D37"/>
    <w:rsid w:val="00C956E2"/>
    <w:rsid w:val="00C97A3F"/>
    <w:rsid w:val="00CA50F6"/>
    <w:rsid w:val="00CA6803"/>
    <w:rsid w:val="00CA6A0C"/>
    <w:rsid w:val="00CA7D08"/>
    <w:rsid w:val="00CB0500"/>
    <w:rsid w:val="00CB0B85"/>
    <w:rsid w:val="00CB11C9"/>
    <w:rsid w:val="00CB24E3"/>
    <w:rsid w:val="00CB2552"/>
    <w:rsid w:val="00CB67C5"/>
    <w:rsid w:val="00CB698A"/>
    <w:rsid w:val="00CB6C04"/>
    <w:rsid w:val="00CB6FDA"/>
    <w:rsid w:val="00CB780A"/>
    <w:rsid w:val="00CC0A18"/>
    <w:rsid w:val="00CC1B23"/>
    <w:rsid w:val="00CC34F5"/>
    <w:rsid w:val="00CC36B0"/>
    <w:rsid w:val="00CC37AC"/>
    <w:rsid w:val="00CC5E46"/>
    <w:rsid w:val="00CC75EB"/>
    <w:rsid w:val="00CD080F"/>
    <w:rsid w:val="00CD620C"/>
    <w:rsid w:val="00CD6842"/>
    <w:rsid w:val="00CD7D14"/>
    <w:rsid w:val="00CE231D"/>
    <w:rsid w:val="00CE2F3B"/>
    <w:rsid w:val="00CE368F"/>
    <w:rsid w:val="00CE47B1"/>
    <w:rsid w:val="00CE4B86"/>
    <w:rsid w:val="00CE7EC7"/>
    <w:rsid w:val="00CF4B1D"/>
    <w:rsid w:val="00CF4C5F"/>
    <w:rsid w:val="00D04789"/>
    <w:rsid w:val="00D10678"/>
    <w:rsid w:val="00D109EC"/>
    <w:rsid w:val="00D11353"/>
    <w:rsid w:val="00D11635"/>
    <w:rsid w:val="00D130F0"/>
    <w:rsid w:val="00D16979"/>
    <w:rsid w:val="00D16C4B"/>
    <w:rsid w:val="00D16D03"/>
    <w:rsid w:val="00D1752B"/>
    <w:rsid w:val="00D17D19"/>
    <w:rsid w:val="00D20390"/>
    <w:rsid w:val="00D20722"/>
    <w:rsid w:val="00D20A1B"/>
    <w:rsid w:val="00D213BE"/>
    <w:rsid w:val="00D25898"/>
    <w:rsid w:val="00D260C3"/>
    <w:rsid w:val="00D26A94"/>
    <w:rsid w:val="00D30D9E"/>
    <w:rsid w:val="00D31147"/>
    <w:rsid w:val="00D32B34"/>
    <w:rsid w:val="00D32B98"/>
    <w:rsid w:val="00D43F08"/>
    <w:rsid w:val="00D47EDD"/>
    <w:rsid w:val="00D50EA0"/>
    <w:rsid w:val="00D51F12"/>
    <w:rsid w:val="00D52EDF"/>
    <w:rsid w:val="00D53875"/>
    <w:rsid w:val="00D53C19"/>
    <w:rsid w:val="00D54C9A"/>
    <w:rsid w:val="00D5621B"/>
    <w:rsid w:val="00D610C1"/>
    <w:rsid w:val="00D64560"/>
    <w:rsid w:val="00D65588"/>
    <w:rsid w:val="00D66F56"/>
    <w:rsid w:val="00D70B01"/>
    <w:rsid w:val="00D72573"/>
    <w:rsid w:val="00D72AA4"/>
    <w:rsid w:val="00D72E3E"/>
    <w:rsid w:val="00D750E6"/>
    <w:rsid w:val="00D7763F"/>
    <w:rsid w:val="00D8512D"/>
    <w:rsid w:val="00D86065"/>
    <w:rsid w:val="00D86B89"/>
    <w:rsid w:val="00D90E42"/>
    <w:rsid w:val="00D9292B"/>
    <w:rsid w:val="00D92BDE"/>
    <w:rsid w:val="00D94C36"/>
    <w:rsid w:val="00DA4085"/>
    <w:rsid w:val="00DA7DC0"/>
    <w:rsid w:val="00DB02C8"/>
    <w:rsid w:val="00DB0F57"/>
    <w:rsid w:val="00DB1509"/>
    <w:rsid w:val="00DB4A66"/>
    <w:rsid w:val="00DB50A4"/>
    <w:rsid w:val="00DC1A51"/>
    <w:rsid w:val="00DC2892"/>
    <w:rsid w:val="00DC7004"/>
    <w:rsid w:val="00DE0664"/>
    <w:rsid w:val="00DE0AA3"/>
    <w:rsid w:val="00DE0EA7"/>
    <w:rsid w:val="00DE1687"/>
    <w:rsid w:val="00DE2131"/>
    <w:rsid w:val="00DF41AF"/>
    <w:rsid w:val="00DF62BF"/>
    <w:rsid w:val="00E004D5"/>
    <w:rsid w:val="00E00CC5"/>
    <w:rsid w:val="00E018D5"/>
    <w:rsid w:val="00E01B9A"/>
    <w:rsid w:val="00E02101"/>
    <w:rsid w:val="00E050EE"/>
    <w:rsid w:val="00E05A25"/>
    <w:rsid w:val="00E05B19"/>
    <w:rsid w:val="00E15543"/>
    <w:rsid w:val="00E1563D"/>
    <w:rsid w:val="00E169C1"/>
    <w:rsid w:val="00E2129C"/>
    <w:rsid w:val="00E22FFA"/>
    <w:rsid w:val="00E23233"/>
    <w:rsid w:val="00E31AC9"/>
    <w:rsid w:val="00E3329B"/>
    <w:rsid w:val="00E343F6"/>
    <w:rsid w:val="00E346CB"/>
    <w:rsid w:val="00E468CB"/>
    <w:rsid w:val="00E47651"/>
    <w:rsid w:val="00E51490"/>
    <w:rsid w:val="00E51F48"/>
    <w:rsid w:val="00E525CC"/>
    <w:rsid w:val="00E526DF"/>
    <w:rsid w:val="00E54A5E"/>
    <w:rsid w:val="00E54C40"/>
    <w:rsid w:val="00E55190"/>
    <w:rsid w:val="00E56DD9"/>
    <w:rsid w:val="00E57DAD"/>
    <w:rsid w:val="00E605B1"/>
    <w:rsid w:val="00E60C6B"/>
    <w:rsid w:val="00E60F8C"/>
    <w:rsid w:val="00E61ACE"/>
    <w:rsid w:val="00E702DA"/>
    <w:rsid w:val="00E70EA5"/>
    <w:rsid w:val="00E746CB"/>
    <w:rsid w:val="00E7530B"/>
    <w:rsid w:val="00E77388"/>
    <w:rsid w:val="00E779A0"/>
    <w:rsid w:val="00E77D57"/>
    <w:rsid w:val="00E90ABC"/>
    <w:rsid w:val="00E94477"/>
    <w:rsid w:val="00E94A0E"/>
    <w:rsid w:val="00E97165"/>
    <w:rsid w:val="00E973A8"/>
    <w:rsid w:val="00E97DBD"/>
    <w:rsid w:val="00EA101D"/>
    <w:rsid w:val="00EA21E2"/>
    <w:rsid w:val="00EA2297"/>
    <w:rsid w:val="00EA4780"/>
    <w:rsid w:val="00EB1139"/>
    <w:rsid w:val="00EB18DC"/>
    <w:rsid w:val="00EB2456"/>
    <w:rsid w:val="00EB34F5"/>
    <w:rsid w:val="00EB385B"/>
    <w:rsid w:val="00EB3B04"/>
    <w:rsid w:val="00EB456B"/>
    <w:rsid w:val="00EB5D08"/>
    <w:rsid w:val="00EB6207"/>
    <w:rsid w:val="00EC047A"/>
    <w:rsid w:val="00EC13C7"/>
    <w:rsid w:val="00EC14F0"/>
    <w:rsid w:val="00EC17ED"/>
    <w:rsid w:val="00EC18D9"/>
    <w:rsid w:val="00EC1CF2"/>
    <w:rsid w:val="00EC21A6"/>
    <w:rsid w:val="00EC442F"/>
    <w:rsid w:val="00EC5643"/>
    <w:rsid w:val="00EC5C7F"/>
    <w:rsid w:val="00EC5D9B"/>
    <w:rsid w:val="00EC72CB"/>
    <w:rsid w:val="00EC72E9"/>
    <w:rsid w:val="00ED0D99"/>
    <w:rsid w:val="00ED2393"/>
    <w:rsid w:val="00ED248D"/>
    <w:rsid w:val="00ED561B"/>
    <w:rsid w:val="00ED5A89"/>
    <w:rsid w:val="00ED6562"/>
    <w:rsid w:val="00ED7C5F"/>
    <w:rsid w:val="00EE081F"/>
    <w:rsid w:val="00EE0A64"/>
    <w:rsid w:val="00EE3E76"/>
    <w:rsid w:val="00EE5F91"/>
    <w:rsid w:val="00EE6C4D"/>
    <w:rsid w:val="00EF190E"/>
    <w:rsid w:val="00EF39E4"/>
    <w:rsid w:val="00EF57C3"/>
    <w:rsid w:val="00EF61ED"/>
    <w:rsid w:val="00EF7E49"/>
    <w:rsid w:val="00F00A5E"/>
    <w:rsid w:val="00F0129C"/>
    <w:rsid w:val="00F037FA"/>
    <w:rsid w:val="00F04EB7"/>
    <w:rsid w:val="00F05FCF"/>
    <w:rsid w:val="00F072A6"/>
    <w:rsid w:val="00F10D76"/>
    <w:rsid w:val="00F10E9B"/>
    <w:rsid w:val="00F12727"/>
    <w:rsid w:val="00F21A21"/>
    <w:rsid w:val="00F22A00"/>
    <w:rsid w:val="00F22C83"/>
    <w:rsid w:val="00F231BF"/>
    <w:rsid w:val="00F278DC"/>
    <w:rsid w:val="00F27A73"/>
    <w:rsid w:val="00F27E76"/>
    <w:rsid w:val="00F31333"/>
    <w:rsid w:val="00F31C1A"/>
    <w:rsid w:val="00F3364B"/>
    <w:rsid w:val="00F338B7"/>
    <w:rsid w:val="00F3554F"/>
    <w:rsid w:val="00F35F0B"/>
    <w:rsid w:val="00F36B55"/>
    <w:rsid w:val="00F37847"/>
    <w:rsid w:val="00F40AAE"/>
    <w:rsid w:val="00F45932"/>
    <w:rsid w:val="00F47C42"/>
    <w:rsid w:val="00F47F5D"/>
    <w:rsid w:val="00F51EEE"/>
    <w:rsid w:val="00F53544"/>
    <w:rsid w:val="00F5502E"/>
    <w:rsid w:val="00F5769B"/>
    <w:rsid w:val="00F603F9"/>
    <w:rsid w:val="00F60F97"/>
    <w:rsid w:val="00F63ECE"/>
    <w:rsid w:val="00F664BA"/>
    <w:rsid w:val="00F66D7C"/>
    <w:rsid w:val="00F676D1"/>
    <w:rsid w:val="00F71175"/>
    <w:rsid w:val="00F72BCC"/>
    <w:rsid w:val="00F741FF"/>
    <w:rsid w:val="00F75BF8"/>
    <w:rsid w:val="00F843CD"/>
    <w:rsid w:val="00F84B94"/>
    <w:rsid w:val="00F86B50"/>
    <w:rsid w:val="00F870BC"/>
    <w:rsid w:val="00F87AB8"/>
    <w:rsid w:val="00F87D50"/>
    <w:rsid w:val="00F93CD0"/>
    <w:rsid w:val="00F96B7B"/>
    <w:rsid w:val="00FA04E3"/>
    <w:rsid w:val="00FA0DB6"/>
    <w:rsid w:val="00FA48CA"/>
    <w:rsid w:val="00FA5A04"/>
    <w:rsid w:val="00FB0743"/>
    <w:rsid w:val="00FB185B"/>
    <w:rsid w:val="00FB53D3"/>
    <w:rsid w:val="00FC05A7"/>
    <w:rsid w:val="00FC0AE3"/>
    <w:rsid w:val="00FC5062"/>
    <w:rsid w:val="00FD42C2"/>
    <w:rsid w:val="00FE0110"/>
    <w:rsid w:val="00FE123C"/>
    <w:rsid w:val="00FE1388"/>
    <w:rsid w:val="00FE7057"/>
    <w:rsid w:val="00FF3249"/>
    <w:rsid w:val="00FF6AEC"/>
    <w:rsid w:val="00FF7657"/>
  </w:rsids>
  <m:mathPr>
    <m:mathFont m:val="Cambria Math"/>
    <m:brkBin m:val="before"/>
    <m:brkBinSub m:val="--"/>
    <m:smallFrac m:val="0"/>
    <m:dispDef/>
    <m:lMargin m:val="0"/>
    <m:rMargin m:val="0"/>
    <m:defJc m:val="centerGroup"/>
    <m:wrapIndent m:val="1440"/>
    <m:intLim m:val="subSup"/>
    <m:naryLim m:val="undOvr"/>
  </m:mathPr>
  <w:themeFontLang w:val="en-A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95EDD"/>
  <w15:docId w15:val="{5BBBF816-64D2-4241-91A4-C2C32B5BE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12DB"/>
    <w:rPr>
      <w:color w:val="0563C1" w:themeColor="hyperlink"/>
      <w:u w:val="single"/>
    </w:rPr>
  </w:style>
  <w:style w:type="paragraph" w:customStyle="1" w:styleId="Default">
    <w:name w:val="Default"/>
    <w:rsid w:val="00F278DC"/>
    <w:pPr>
      <w:autoSpaceDE w:val="0"/>
      <w:autoSpaceDN w:val="0"/>
      <w:adjustRightInd w:val="0"/>
      <w:spacing w:after="0" w:line="240" w:lineRule="auto"/>
    </w:pPr>
    <w:rPr>
      <w:rFonts w:ascii="Helvetica 55 Roman" w:hAnsi="Helvetica 55 Roman" w:cs="Helvetica 55 Roman"/>
      <w:color w:val="000000"/>
      <w:sz w:val="24"/>
      <w:szCs w:val="24"/>
    </w:rPr>
  </w:style>
  <w:style w:type="character" w:customStyle="1" w:styleId="A9">
    <w:name w:val="A9"/>
    <w:uiPriority w:val="99"/>
    <w:rsid w:val="008215FD"/>
    <w:rPr>
      <w:rFonts w:cs="Helvetica 55 Roman"/>
      <w:b/>
      <w:bCs/>
      <w:color w:val="000000"/>
      <w:sz w:val="28"/>
      <w:szCs w:val="28"/>
    </w:rPr>
  </w:style>
  <w:style w:type="paragraph" w:styleId="ListParagraph">
    <w:name w:val="List Paragraph"/>
    <w:basedOn w:val="Normal"/>
    <w:uiPriority w:val="34"/>
    <w:qFormat/>
    <w:rsid w:val="001514A3"/>
    <w:pPr>
      <w:ind w:left="720"/>
      <w:contextualSpacing/>
    </w:pPr>
  </w:style>
  <w:style w:type="paragraph" w:styleId="NormalWeb">
    <w:name w:val="Normal (Web)"/>
    <w:basedOn w:val="Normal"/>
    <w:uiPriority w:val="99"/>
    <w:semiHidden/>
    <w:unhideWhenUsed/>
    <w:rsid w:val="00F5769B"/>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EndNoteBibliographyTitle">
    <w:name w:val="EndNote Bibliography Title"/>
    <w:basedOn w:val="Normal"/>
    <w:link w:val="EndNoteBibliographyTitleChar"/>
    <w:rsid w:val="009433AF"/>
    <w:pPr>
      <w:spacing w:after="0"/>
      <w:jc w:val="center"/>
    </w:pPr>
    <w:rPr>
      <w:rFonts w:ascii="Helvetica 55 Roman" w:hAnsi="Helvetica 55 Roman"/>
      <w:noProof/>
      <w:sz w:val="24"/>
      <w:lang w:val="en-US"/>
    </w:rPr>
  </w:style>
  <w:style w:type="character" w:customStyle="1" w:styleId="EndNoteBibliographyTitleChar">
    <w:name w:val="EndNote Bibliography Title Char"/>
    <w:basedOn w:val="DefaultParagraphFont"/>
    <w:link w:val="EndNoteBibliographyTitle"/>
    <w:rsid w:val="009433AF"/>
    <w:rPr>
      <w:rFonts w:ascii="Helvetica 55 Roman" w:hAnsi="Helvetica 55 Roman"/>
      <w:noProof/>
      <w:sz w:val="24"/>
      <w:lang w:val="en-US"/>
    </w:rPr>
  </w:style>
  <w:style w:type="paragraph" w:customStyle="1" w:styleId="EndNoteBibliography">
    <w:name w:val="EndNote Bibliography"/>
    <w:basedOn w:val="Normal"/>
    <w:link w:val="EndNoteBibliographyChar"/>
    <w:rsid w:val="009433AF"/>
    <w:pPr>
      <w:spacing w:line="240" w:lineRule="auto"/>
    </w:pPr>
    <w:rPr>
      <w:rFonts w:ascii="Helvetica 55 Roman" w:hAnsi="Helvetica 55 Roman"/>
      <w:noProof/>
      <w:sz w:val="24"/>
      <w:lang w:val="en-US"/>
    </w:rPr>
  </w:style>
  <w:style w:type="character" w:customStyle="1" w:styleId="EndNoteBibliographyChar">
    <w:name w:val="EndNote Bibliography Char"/>
    <w:basedOn w:val="DefaultParagraphFont"/>
    <w:link w:val="EndNoteBibliography"/>
    <w:rsid w:val="009433AF"/>
    <w:rPr>
      <w:rFonts w:ascii="Helvetica 55 Roman" w:hAnsi="Helvetica 55 Roman"/>
      <w:noProof/>
      <w:sz w:val="24"/>
      <w:lang w:val="en-US"/>
    </w:rPr>
  </w:style>
  <w:style w:type="paragraph" w:styleId="Header">
    <w:name w:val="header"/>
    <w:basedOn w:val="Normal"/>
    <w:link w:val="HeaderChar"/>
    <w:uiPriority w:val="99"/>
    <w:unhideWhenUsed/>
    <w:rsid w:val="00CB6F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6FDA"/>
  </w:style>
  <w:style w:type="paragraph" w:styleId="Footer">
    <w:name w:val="footer"/>
    <w:basedOn w:val="Normal"/>
    <w:link w:val="FooterChar"/>
    <w:uiPriority w:val="99"/>
    <w:unhideWhenUsed/>
    <w:rsid w:val="00CB6F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6FDA"/>
  </w:style>
  <w:style w:type="paragraph" w:styleId="BalloonText">
    <w:name w:val="Balloon Text"/>
    <w:basedOn w:val="Normal"/>
    <w:link w:val="BalloonTextChar"/>
    <w:uiPriority w:val="99"/>
    <w:semiHidden/>
    <w:unhideWhenUsed/>
    <w:rsid w:val="0052355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2355B"/>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52355B"/>
    <w:rPr>
      <w:sz w:val="16"/>
      <w:szCs w:val="16"/>
    </w:rPr>
  </w:style>
  <w:style w:type="paragraph" w:styleId="CommentText">
    <w:name w:val="annotation text"/>
    <w:basedOn w:val="Normal"/>
    <w:link w:val="CommentTextChar"/>
    <w:uiPriority w:val="99"/>
    <w:semiHidden/>
    <w:unhideWhenUsed/>
    <w:rsid w:val="0052355B"/>
    <w:pPr>
      <w:spacing w:line="240" w:lineRule="auto"/>
    </w:pPr>
    <w:rPr>
      <w:sz w:val="20"/>
      <w:szCs w:val="20"/>
    </w:rPr>
  </w:style>
  <w:style w:type="character" w:customStyle="1" w:styleId="CommentTextChar">
    <w:name w:val="Comment Text Char"/>
    <w:basedOn w:val="DefaultParagraphFont"/>
    <w:link w:val="CommentText"/>
    <w:uiPriority w:val="99"/>
    <w:semiHidden/>
    <w:rsid w:val="0052355B"/>
    <w:rPr>
      <w:sz w:val="20"/>
      <w:szCs w:val="20"/>
    </w:rPr>
  </w:style>
  <w:style w:type="paragraph" w:styleId="CommentSubject">
    <w:name w:val="annotation subject"/>
    <w:basedOn w:val="CommentText"/>
    <w:next w:val="CommentText"/>
    <w:link w:val="CommentSubjectChar"/>
    <w:uiPriority w:val="99"/>
    <w:semiHidden/>
    <w:unhideWhenUsed/>
    <w:rsid w:val="0052355B"/>
    <w:rPr>
      <w:b/>
      <w:bCs/>
    </w:rPr>
  </w:style>
  <w:style w:type="character" w:customStyle="1" w:styleId="CommentSubjectChar">
    <w:name w:val="Comment Subject Char"/>
    <w:basedOn w:val="CommentTextChar"/>
    <w:link w:val="CommentSubject"/>
    <w:uiPriority w:val="99"/>
    <w:semiHidden/>
    <w:rsid w:val="0052355B"/>
    <w:rPr>
      <w:b/>
      <w:bCs/>
      <w:sz w:val="20"/>
      <w:szCs w:val="20"/>
    </w:rPr>
  </w:style>
  <w:style w:type="paragraph" w:styleId="Revision">
    <w:name w:val="Revision"/>
    <w:hidden/>
    <w:uiPriority w:val="99"/>
    <w:semiHidden/>
    <w:rsid w:val="00EF39E4"/>
    <w:pPr>
      <w:spacing w:after="0" w:line="240" w:lineRule="auto"/>
    </w:pPr>
  </w:style>
  <w:style w:type="character" w:customStyle="1" w:styleId="UnresolvedMention1">
    <w:name w:val="Unresolved Mention1"/>
    <w:basedOn w:val="DefaultParagraphFont"/>
    <w:uiPriority w:val="99"/>
    <w:semiHidden/>
    <w:unhideWhenUsed/>
    <w:rsid w:val="00BF1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011858">
      <w:bodyDiv w:val="1"/>
      <w:marLeft w:val="0"/>
      <w:marRight w:val="0"/>
      <w:marTop w:val="0"/>
      <w:marBottom w:val="0"/>
      <w:divBdr>
        <w:top w:val="none" w:sz="0" w:space="0" w:color="auto"/>
        <w:left w:val="none" w:sz="0" w:space="0" w:color="auto"/>
        <w:bottom w:val="none" w:sz="0" w:space="0" w:color="auto"/>
        <w:right w:val="none" w:sz="0" w:space="0" w:color="auto"/>
      </w:divBdr>
      <w:divsChild>
        <w:div w:id="1472289735">
          <w:marLeft w:val="0"/>
          <w:marRight w:val="0"/>
          <w:marTop w:val="0"/>
          <w:marBottom w:val="0"/>
          <w:divBdr>
            <w:top w:val="none" w:sz="0" w:space="0" w:color="auto"/>
            <w:left w:val="none" w:sz="0" w:space="0" w:color="auto"/>
            <w:bottom w:val="none" w:sz="0" w:space="0" w:color="auto"/>
            <w:right w:val="none" w:sz="0" w:space="0" w:color="auto"/>
          </w:divBdr>
          <w:divsChild>
            <w:div w:id="320085120">
              <w:marLeft w:val="0"/>
              <w:marRight w:val="0"/>
              <w:marTop w:val="0"/>
              <w:marBottom w:val="0"/>
              <w:divBdr>
                <w:top w:val="none" w:sz="0" w:space="0" w:color="auto"/>
                <w:left w:val="none" w:sz="0" w:space="0" w:color="auto"/>
                <w:bottom w:val="none" w:sz="0" w:space="0" w:color="auto"/>
                <w:right w:val="none" w:sz="0" w:space="0" w:color="auto"/>
              </w:divBdr>
              <w:divsChild>
                <w:div w:id="2145660795">
                  <w:marLeft w:val="0"/>
                  <w:marRight w:val="0"/>
                  <w:marTop w:val="0"/>
                  <w:marBottom w:val="0"/>
                  <w:divBdr>
                    <w:top w:val="none" w:sz="0" w:space="0" w:color="auto"/>
                    <w:left w:val="none" w:sz="0" w:space="0" w:color="auto"/>
                    <w:bottom w:val="none" w:sz="0" w:space="0" w:color="auto"/>
                    <w:right w:val="none" w:sz="0" w:space="0" w:color="auto"/>
                  </w:divBdr>
                </w:div>
                <w:div w:id="393702235">
                  <w:marLeft w:val="0"/>
                  <w:marRight w:val="0"/>
                  <w:marTop w:val="0"/>
                  <w:marBottom w:val="0"/>
                  <w:divBdr>
                    <w:top w:val="none" w:sz="0" w:space="0" w:color="auto"/>
                    <w:left w:val="none" w:sz="0" w:space="0" w:color="auto"/>
                    <w:bottom w:val="none" w:sz="0" w:space="0" w:color="auto"/>
                    <w:right w:val="none" w:sz="0" w:space="0" w:color="auto"/>
                  </w:divBdr>
                </w:div>
                <w:div w:id="512495635">
                  <w:marLeft w:val="0"/>
                  <w:marRight w:val="0"/>
                  <w:marTop w:val="0"/>
                  <w:marBottom w:val="0"/>
                  <w:divBdr>
                    <w:top w:val="none" w:sz="0" w:space="0" w:color="auto"/>
                    <w:left w:val="none" w:sz="0" w:space="0" w:color="auto"/>
                    <w:bottom w:val="none" w:sz="0" w:space="0" w:color="auto"/>
                    <w:right w:val="none" w:sz="0" w:space="0" w:color="auto"/>
                  </w:divBdr>
                </w:div>
                <w:div w:id="1004671951">
                  <w:marLeft w:val="0"/>
                  <w:marRight w:val="0"/>
                  <w:marTop w:val="0"/>
                  <w:marBottom w:val="0"/>
                  <w:divBdr>
                    <w:top w:val="none" w:sz="0" w:space="0" w:color="auto"/>
                    <w:left w:val="none" w:sz="0" w:space="0" w:color="auto"/>
                    <w:bottom w:val="none" w:sz="0" w:space="0" w:color="auto"/>
                    <w:right w:val="none" w:sz="0" w:space="0" w:color="auto"/>
                  </w:divBdr>
                </w:div>
                <w:div w:id="76635465">
                  <w:marLeft w:val="0"/>
                  <w:marRight w:val="0"/>
                  <w:marTop w:val="0"/>
                  <w:marBottom w:val="0"/>
                  <w:divBdr>
                    <w:top w:val="none" w:sz="0" w:space="0" w:color="auto"/>
                    <w:left w:val="none" w:sz="0" w:space="0" w:color="auto"/>
                    <w:bottom w:val="none" w:sz="0" w:space="0" w:color="auto"/>
                    <w:right w:val="none" w:sz="0" w:space="0" w:color="auto"/>
                  </w:divBdr>
                </w:div>
                <w:div w:id="1815641638">
                  <w:marLeft w:val="0"/>
                  <w:marRight w:val="0"/>
                  <w:marTop w:val="0"/>
                  <w:marBottom w:val="0"/>
                  <w:divBdr>
                    <w:top w:val="none" w:sz="0" w:space="0" w:color="auto"/>
                    <w:left w:val="none" w:sz="0" w:space="0" w:color="auto"/>
                    <w:bottom w:val="none" w:sz="0" w:space="0" w:color="auto"/>
                    <w:right w:val="none" w:sz="0" w:space="0" w:color="auto"/>
                  </w:divBdr>
                </w:div>
                <w:div w:id="51511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953331">
      <w:bodyDiv w:val="1"/>
      <w:marLeft w:val="0"/>
      <w:marRight w:val="0"/>
      <w:marTop w:val="0"/>
      <w:marBottom w:val="0"/>
      <w:divBdr>
        <w:top w:val="none" w:sz="0" w:space="0" w:color="auto"/>
        <w:left w:val="none" w:sz="0" w:space="0" w:color="auto"/>
        <w:bottom w:val="none" w:sz="0" w:space="0" w:color="auto"/>
        <w:right w:val="none" w:sz="0" w:space="0" w:color="auto"/>
      </w:divBdr>
      <w:divsChild>
        <w:div w:id="354773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www.sit.edu/SITOccasionalPapers/sitops01.pdf" TargetMode="External"/><Relationship Id="rId18" Type="http://schemas.openxmlformats.org/officeDocument/2006/relationships/header" Target="header2.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legislation.gov.au/Series/C2004A00757"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tudyinaustralia.gov.au/english/why-australi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ustraliancurriculum.edu.au/f-10-curriculum/general-capabilities/" TargetMode="Externa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nsie.education.gov.au/sites/nsie/files/docs/national_strategy_for_international_education_2025.pdf" TargetMode="External"/><Relationship Id="rId23"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oecd.org/education/imhe/Approaches%20to%20internationalisation%20-%20final%20-%20web.pdf" TargetMode="External"/><Relationship Id="rId22" Type="http://schemas.openxmlformats.org/officeDocument/2006/relationships/footer" Target="footer3.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0" ma:contentTypeDescription="Create a new document." ma:contentTypeScope="" ma:versionID="1e05dfc487a275d99f8ed0bb63035d82">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b8b28a538d2d62a88bcaf7188be3ac82"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68CD12-EEE6-437A-A218-CC03CF49E55F}">
  <ds:schemaRefs>
    <ds:schemaRef ds:uri="http://schemas.openxmlformats.org/officeDocument/2006/bibliography"/>
  </ds:schemaRefs>
</ds:datastoreItem>
</file>

<file path=customXml/itemProps2.xml><?xml version="1.0" encoding="utf-8"?>
<ds:datastoreItem xmlns:ds="http://schemas.openxmlformats.org/officeDocument/2006/customXml" ds:itemID="{CED53B91-CCB0-466F-89C0-E5EF6B9366BB}"/>
</file>

<file path=customXml/itemProps3.xml><?xml version="1.0" encoding="utf-8"?>
<ds:datastoreItem xmlns:ds="http://schemas.openxmlformats.org/officeDocument/2006/customXml" ds:itemID="{459C1D83-B5E2-41A6-9773-A062306F2B95}"/>
</file>

<file path=docProps/app.xml><?xml version="1.0" encoding="utf-8"?>
<Properties xmlns="http://schemas.openxmlformats.org/officeDocument/2006/extended-properties" xmlns:vt="http://schemas.openxmlformats.org/officeDocument/2006/docPropsVTypes">
  <Template>Normal</Template>
  <TotalTime>1</TotalTime>
  <Pages>14</Pages>
  <Words>17024</Words>
  <Characters>97038</Characters>
  <Application>Microsoft Office Word</Application>
  <DocSecurity>4</DocSecurity>
  <Lines>808</Lines>
  <Paragraphs>227</Paragraphs>
  <ScaleCrop>false</ScaleCrop>
  <HeadingPairs>
    <vt:vector size="2" baseType="variant">
      <vt:variant>
        <vt:lpstr>Title</vt:lpstr>
      </vt:variant>
      <vt:variant>
        <vt:i4>1</vt:i4>
      </vt:variant>
    </vt:vector>
  </HeadingPairs>
  <TitlesOfParts>
    <vt:vector size="1" baseType="lpstr">
      <vt:lpstr/>
    </vt:vector>
  </TitlesOfParts>
  <Company>Avondale College of Higher Education</Company>
  <LinksUpToDate>false</LinksUpToDate>
  <CharactersWithSpaces>113835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Hattingh</dc:creator>
  <cp:keywords/>
  <dc:description/>
  <cp:lastModifiedBy>Alicia Starr</cp:lastModifiedBy>
  <cp:revision>2</cp:revision>
  <cp:lastPrinted>2019-03-27T23:28:00Z</cp:lastPrinted>
  <dcterms:created xsi:type="dcterms:W3CDTF">2020-11-16T22:27:00Z</dcterms:created>
  <dcterms:modified xsi:type="dcterms:W3CDTF">2020-11-16T22:27:00Z</dcterms:modified>
</cp:coreProperties>
</file>